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088" w:rsidRPr="00FA5088" w:rsidRDefault="00FA5088" w:rsidP="00FA5088">
      <w:pPr>
        <w:spacing w:after="0" w:line="240" w:lineRule="auto"/>
        <w:jc w:val="center"/>
        <w:rPr>
          <w:rFonts w:ascii="Arial" w:eastAsia="Times New Roman" w:hAnsi="Arial" w:cs="Arial"/>
          <w:b/>
          <w:bCs/>
          <w:color w:val="000000"/>
          <w:sz w:val="32"/>
          <w:szCs w:val="32"/>
          <w:lang w:val="en-US"/>
        </w:rPr>
      </w:pPr>
      <w:r w:rsidRPr="00FA5088">
        <w:rPr>
          <w:rFonts w:ascii="Arial" w:eastAsia="Times New Roman" w:hAnsi="Arial" w:cs="Arial"/>
          <w:b/>
          <w:bCs/>
          <w:color w:val="000000"/>
          <w:sz w:val="32"/>
          <w:szCs w:val="32"/>
          <w:lang w:val="en-US"/>
        </w:rPr>
        <w:t>Analisis Faktor-Faktor Yang Mempengaruhi Kepuasan Pelanggan Fi</w:t>
      </w:r>
      <w:bookmarkStart w:id="0" w:name="_GoBack"/>
      <w:bookmarkEnd w:id="0"/>
      <w:r w:rsidRPr="00FA5088">
        <w:rPr>
          <w:rFonts w:ascii="Arial" w:eastAsia="Times New Roman" w:hAnsi="Arial" w:cs="Arial"/>
          <w:b/>
          <w:bCs/>
          <w:color w:val="000000"/>
          <w:sz w:val="32"/>
          <w:szCs w:val="32"/>
          <w:lang w:val="en-US"/>
        </w:rPr>
        <w:t>xpay Menggunakan SEM D</w:t>
      </w:r>
      <w:r w:rsidRPr="00FA5088">
        <w:rPr>
          <w:rFonts w:ascii="Arial" w:eastAsia="Times New Roman" w:hAnsi="Arial" w:cs="Arial"/>
          <w:b/>
          <w:bCs/>
          <w:iCs/>
          <w:color w:val="000000"/>
          <w:sz w:val="32"/>
          <w:szCs w:val="32"/>
          <w:lang w:val="en-US"/>
        </w:rPr>
        <w:t>engan PLS</w:t>
      </w:r>
    </w:p>
    <w:p w:rsidR="00A53D3D" w:rsidRPr="00A53D3D" w:rsidRDefault="00A53D3D" w:rsidP="00A53D3D">
      <w:pPr>
        <w:spacing w:after="0" w:line="240" w:lineRule="auto"/>
        <w:jc w:val="center"/>
        <w:rPr>
          <w:rFonts w:ascii="Arial" w:eastAsia="Times New Roman" w:hAnsi="Arial" w:cs="Arial"/>
          <w:b/>
          <w:bCs/>
          <w:color w:val="000000"/>
          <w:sz w:val="20"/>
          <w:szCs w:val="20"/>
        </w:rPr>
      </w:pPr>
    </w:p>
    <w:p w:rsidR="00A53D3D" w:rsidRPr="00A53D3D" w:rsidRDefault="00A53D3D" w:rsidP="00A53D3D">
      <w:pPr>
        <w:spacing w:after="0" w:line="240" w:lineRule="auto"/>
        <w:jc w:val="center"/>
        <w:rPr>
          <w:rFonts w:ascii="Arial" w:eastAsia="Times New Roman" w:hAnsi="Arial" w:cs="Arial"/>
          <w:b/>
          <w:bCs/>
          <w:color w:val="000000"/>
          <w:sz w:val="20"/>
          <w:szCs w:val="20"/>
        </w:rPr>
      </w:pPr>
    </w:p>
    <w:p w:rsidR="00A53D3D" w:rsidRPr="00A53D3D" w:rsidRDefault="00A53D3D" w:rsidP="00A53D3D">
      <w:pPr>
        <w:spacing w:after="0" w:line="240" w:lineRule="auto"/>
        <w:jc w:val="center"/>
        <w:rPr>
          <w:rFonts w:ascii="Arial" w:eastAsia="Times New Roman" w:hAnsi="Arial" w:cs="Arial"/>
          <w:b/>
          <w:bCs/>
          <w:color w:val="000000"/>
          <w:sz w:val="20"/>
          <w:szCs w:val="20"/>
          <w:vertAlign w:val="superscript"/>
        </w:rPr>
      </w:pPr>
      <w:r w:rsidRPr="00A53D3D">
        <w:rPr>
          <w:rFonts w:ascii="Arial" w:eastAsia="Times New Roman" w:hAnsi="Arial" w:cs="Arial"/>
          <w:b/>
          <w:bCs/>
          <w:color w:val="000000"/>
          <w:sz w:val="20"/>
          <w:szCs w:val="20"/>
          <w:lang w:val="en-US"/>
        </w:rPr>
        <w:t>Antonius Yadi Kuntoro</w:t>
      </w:r>
      <w:r w:rsidRPr="00A53D3D">
        <w:rPr>
          <w:rFonts w:ascii="Arial" w:eastAsia="Times New Roman" w:hAnsi="Arial" w:cs="Arial"/>
          <w:b/>
          <w:bCs/>
          <w:color w:val="000000"/>
          <w:sz w:val="20"/>
          <w:szCs w:val="20"/>
          <w:vertAlign w:val="superscript"/>
        </w:rPr>
        <w:t>1</w:t>
      </w:r>
      <w:r w:rsidRPr="00A53D3D">
        <w:rPr>
          <w:rFonts w:ascii="Arial" w:eastAsia="Times New Roman" w:hAnsi="Arial" w:cs="Arial"/>
          <w:b/>
          <w:bCs/>
          <w:color w:val="000000"/>
          <w:sz w:val="20"/>
          <w:szCs w:val="20"/>
        </w:rPr>
        <w:t>, Moh. Arie Hasan</w:t>
      </w:r>
      <w:r w:rsidRPr="00A53D3D">
        <w:rPr>
          <w:rFonts w:ascii="Arial" w:eastAsia="Times New Roman" w:hAnsi="Arial" w:cs="Arial"/>
          <w:b/>
          <w:bCs/>
          <w:color w:val="000000"/>
          <w:sz w:val="20"/>
          <w:szCs w:val="20"/>
          <w:vertAlign w:val="superscript"/>
        </w:rPr>
        <w:t xml:space="preserve"> 2</w:t>
      </w:r>
      <w:r w:rsidRPr="00A53D3D">
        <w:rPr>
          <w:rFonts w:ascii="Arial" w:eastAsia="Times New Roman" w:hAnsi="Arial" w:cs="Arial"/>
          <w:b/>
          <w:bCs/>
          <w:color w:val="000000"/>
          <w:sz w:val="20"/>
          <w:szCs w:val="20"/>
        </w:rPr>
        <w:t xml:space="preserve">, </w:t>
      </w:r>
      <w:r w:rsidRPr="00A53D3D">
        <w:rPr>
          <w:rFonts w:ascii="Arial" w:eastAsia="Times New Roman" w:hAnsi="Arial" w:cs="Arial"/>
          <w:b/>
          <w:bCs/>
          <w:color w:val="000000"/>
          <w:sz w:val="20"/>
          <w:szCs w:val="20"/>
          <w:lang w:val="en-US"/>
        </w:rPr>
        <w:t>Dedi Dwi Saputra</w:t>
      </w:r>
      <w:r w:rsidRPr="00A53D3D">
        <w:rPr>
          <w:rFonts w:ascii="Arial" w:eastAsia="Times New Roman" w:hAnsi="Arial" w:cs="Arial"/>
          <w:b/>
          <w:bCs/>
          <w:color w:val="000000"/>
          <w:sz w:val="20"/>
          <w:szCs w:val="20"/>
          <w:vertAlign w:val="superscript"/>
        </w:rPr>
        <w:t>3</w:t>
      </w:r>
      <w:r w:rsidRPr="00A53D3D">
        <w:rPr>
          <w:rFonts w:ascii="Arial" w:eastAsia="Times New Roman" w:hAnsi="Arial" w:cs="Arial"/>
          <w:b/>
          <w:bCs/>
          <w:color w:val="000000"/>
          <w:sz w:val="20"/>
          <w:szCs w:val="20"/>
        </w:rPr>
        <w:t>, Dwiza Riana</w:t>
      </w:r>
      <w:r w:rsidRPr="00A53D3D">
        <w:rPr>
          <w:rFonts w:ascii="Arial" w:eastAsia="Times New Roman" w:hAnsi="Arial" w:cs="Arial"/>
          <w:b/>
          <w:bCs/>
          <w:color w:val="000000"/>
          <w:sz w:val="20"/>
          <w:szCs w:val="20"/>
          <w:vertAlign w:val="superscript"/>
          <w:lang w:val="en-US"/>
        </w:rPr>
        <w:t>4</w:t>
      </w:r>
    </w:p>
    <w:p w:rsidR="00A53D3D" w:rsidRPr="00A53D3D" w:rsidRDefault="00A53D3D" w:rsidP="00A53D3D">
      <w:pPr>
        <w:spacing w:after="0" w:line="240" w:lineRule="auto"/>
        <w:jc w:val="center"/>
        <w:rPr>
          <w:rFonts w:ascii="Arial" w:eastAsia="Times New Roman" w:hAnsi="Arial" w:cs="Arial"/>
          <w:color w:val="000000"/>
          <w:sz w:val="20"/>
          <w:szCs w:val="20"/>
        </w:rPr>
      </w:pPr>
    </w:p>
    <w:p w:rsidR="00A53D3D" w:rsidRPr="00A53D3D" w:rsidRDefault="00A53D3D" w:rsidP="00A53D3D">
      <w:pPr>
        <w:spacing w:after="0" w:line="240" w:lineRule="auto"/>
        <w:jc w:val="center"/>
        <w:rPr>
          <w:rFonts w:ascii="Arial" w:eastAsia="Times New Roman" w:hAnsi="Arial" w:cs="Arial"/>
          <w:color w:val="000000"/>
          <w:sz w:val="20"/>
          <w:szCs w:val="20"/>
        </w:rPr>
      </w:pPr>
      <w:r w:rsidRPr="00A53D3D">
        <w:rPr>
          <w:rFonts w:ascii="Arial" w:eastAsia="Times New Roman" w:hAnsi="Arial" w:cs="Arial"/>
          <w:color w:val="000000"/>
          <w:sz w:val="20"/>
          <w:szCs w:val="20"/>
          <w:vertAlign w:val="superscript"/>
        </w:rPr>
        <w:t>1</w:t>
      </w:r>
      <w:r w:rsidRPr="00A53D3D">
        <w:rPr>
          <w:rFonts w:ascii="Arial" w:eastAsia="Times New Roman" w:hAnsi="Arial" w:cs="Arial"/>
          <w:color w:val="000000"/>
          <w:sz w:val="20"/>
          <w:szCs w:val="20"/>
          <w:lang w:val="fr-FR"/>
        </w:rPr>
        <w:t>STMIK Nusa Mandiri</w:t>
      </w:r>
    </w:p>
    <w:p w:rsidR="00A53D3D" w:rsidRPr="00A53D3D" w:rsidRDefault="00A53D3D" w:rsidP="00A53D3D">
      <w:pPr>
        <w:spacing w:after="0" w:line="240" w:lineRule="auto"/>
        <w:jc w:val="center"/>
        <w:rPr>
          <w:rFonts w:ascii="Arial" w:eastAsia="Times New Roman" w:hAnsi="Arial" w:cs="Arial"/>
          <w:color w:val="000000"/>
          <w:sz w:val="20"/>
          <w:szCs w:val="20"/>
        </w:rPr>
      </w:pPr>
      <w:r w:rsidRPr="00A53D3D">
        <w:rPr>
          <w:rFonts w:ascii="Arial" w:eastAsia="Times New Roman" w:hAnsi="Arial" w:cs="Arial"/>
          <w:color w:val="000000"/>
          <w:sz w:val="20"/>
          <w:szCs w:val="20"/>
        </w:rPr>
        <w:t xml:space="preserve">e-mail: </w:t>
      </w:r>
      <w:r w:rsidRPr="00A53D3D">
        <w:rPr>
          <w:rFonts w:ascii="Arial" w:eastAsia="Times New Roman" w:hAnsi="Arial" w:cs="Arial"/>
          <w:color w:val="000000"/>
          <w:sz w:val="20"/>
          <w:szCs w:val="20"/>
          <w:lang w:val="fr-FR"/>
        </w:rPr>
        <w:t>antonius.aio@nusamandiri.ac.id</w:t>
      </w:r>
    </w:p>
    <w:p w:rsidR="00A53D3D" w:rsidRPr="00A53D3D" w:rsidRDefault="00A53D3D" w:rsidP="00A53D3D">
      <w:pPr>
        <w:spacing w:after="0" w:line="240" w:lineRule="auto"/>
        <w:jc w:val="center"/>
        <w:rPr>
          <w:rFonts w:ascii="Arial" w:eastAsia="Times New Roman" w:hAnsi="Arial" w:cs="Arial"/>
          <w:color w:val="000000"/>
          <w:sz w:val="20"/>
          <w:szCs w:val="20"/>
        </w:rPr>
      </w:pPr>
    </w:p>
    <w:p w:rsidR="00A53D3D" w:rsidRPr="00A53D3D" w:rsidRDefault="00A53D3D" w:rsidP="00A53D3D">
      <w:pPr>
        <w:spacing w:after="0" w:line="240" w:lineRule="auto"/>
        <w:jc w:val="center"/>
        <w:rPr>
          <w:rFonts w:ascii="Arial" w:eastAsia="Times New Roman" w:hAnsi="Arial" w:cs="Arial"/>
          <w:color w:val="000000"/>
          <w:sz w:val="20"/>
          <w:szCs w:val="20"/>
        </w:rPr>
      </w:pPr>
      <w:r w:rsidRPr="00A53D3D">
        <w:rPr>
          <w:rFonts w:ascii="Arial" w:eastAsia="Times New Roman" w:hAnsi="Arial" w:cs="Arial"/>
          <w:color w:val="000000"/>
          <w:sz w:val="20"/>
          <w:szCs w:val="20"/>
          <w:vertAlign w:val="superscript"/>
        </w:rPr>
        <w:t>2</w:t>
      </w:r>
      <w:r w:rsidRPr="00A53D3D">
        <w:rPr>
          <w:rFonts w:ascii="Arial" w:eastAsia="Times New Roman" w:hAnsi="Arial" w:cs="Arial"/>
          <w:color w:val="000000"/>
          <w:sz w:val="20"/>
          <w:szCs w:val="20"/>
          <w:lang w:val="fr-FR"/>
        </w:rPr>
        <w:t>STMIK Nusa Mandiri</w:t>
      </w:r>
    </w:p>
    <w:p w:rsidR="00A53D3D" w:rsidRPr="00A53D3D" w:rsidRDefault="00A53D3D" w:rsidP="00A53D3D">
      <w:pPr>
        <w:spacing w:after="0" w:line="240" w:lineRule="auto"/>
        <w:jc w:val="center"/>
        <w:rPr>
          <w:rFonts w:ascii="Arial" w:eastAsia="Times New Roman" w:hAnsi="Arial" w:cs="Arial"/>
          <w:color w:val="000000"/>
          <w:sz w:val="20"/>
          <w:szCs w:val="20"/>
        </w:rPr>
      </w:pPr>
      <w:r w:rsidRPr="00A53D3D">
        <w:rPr>
          <w:rFonts w:ascii="Arial" w:eastAsia="Times New Roman" w:hAnsi="Arial" w:cs="Arial"/>
          <w:color w:val="000000"/>
          <w:sz w:val="20"/>
          <w:szCs w:val="20"/>
        </w:rPr>
        <w:t xml:space="preserve">e-mail: </w:t>
      </w:r>
      <w:r w:rsidRPr="00A53D3D">
        <w:rPr>
          <w:rFonts w:ascii="Arial" w:eastAsia="Times New Roman" w:hAnsi="Arial" w:cs="Arial"/>
          <w:color w:val="000000"/>
          <w:sz w:val="20"/>
          <w:szCs w:val="20"/>
          <w:lang w:val="fr-FR"/>
        </w:rPr>
        <w:t>hasan.arie@gmail.com</w:t>
      </w:r>
    </w:p>
    <w:p w:rsidR="00A53D3D" w:rsidRPr="00A53D3D" w:rsidRDefault="00A53D3D" w:rsidP="00A53D3D">
      <w:pPr>
        <w:spacing w:after="0" w:line="240" w:lineRule="auto"/>
        <w:jc w:val="center"/>
        <w:rPr>
          <w:rFonts w:ascii="Arial" w:eastAsia="Times New Roman" w:hAnsi="Arial" w:cs="Arial"/>
          <w:color w:val="000000"/>
          <w:sz w:val="20"/>
          <w:szCs w:val="20"/>
        </w:rPr>
      </w:pPr>
    </w:p>
    <w:p w:rsidR="00A53D3D" w:rsidRPr="00A53D3D" w:rsidRDefault="00A53D3D" w:rsidP="00A53D3D">
      <w:pPr>
        <w:spacing w:after="0" w:line="240" w:lineRule="auto"/>
        <w:jc w:val="center"/>
        <w:rPr>
          <w:rFonts w:ascii="Arial" w:eastAsia="Times New Roman" w:hAnsi="Arial" w:cs="Arial"/>
          <w:color w:val="000000"/>
          <w:sz w:val="20"/>
          <w:szCs w:val="20"/>
        </w:rPr>
      </w:pPr>
      <w:r w:rsidRPr="00A53D3D">
        <w:rPr>
          <w:rFonts w:ascii="Arial" w:eastAsia="Times New Roman" w:hAnsi="Arial" w:cs="Arial"/>
          <w:color w:val="000000"/>
          <w:sz w:val="20"/>
          <w:szCs w:val="20"/>
          <w:vertAlign w:val="superscript"/>
        </w:rPr>
        <w:t>3</w:t>
      </w:r>
      <w:r w:rsidRPr="00A53D3D">
        <w:rPr>
          <w:rFonts w:ascii="Arial" w:eastAsia="Times New Roman" w:hAnsi="Arial" w:cs="Arial"/>
          <w:color w:val="000000"/>
          <w:sz w:val="20"/>
          <w:szCs w:val="20"/>
          <w:lang w:val="fr-FR"/>
        </w:rPr>
        <w:t>STMIK Nusa Mandiri</w:t>
      </w:r>
    </w:p>
    <w:p w:rsidR="00A53D3D" w:rsidRPr="00A53D3D" w:rsidRDefault="00A53D3D" w:rsidP="00A53D3D">
      <w:pPr>
        <w:spacing w:after="0" w:line="240" w:lineRule="auto"/>
        <w:jc w:val="center"/>
        <w:rPr>
          <w:rFonts w:ascii="Arial" w:eastAsia="Times New Roman" w:hAnsi="Arial" w:cs="Arial"/>
          <w:color w:val="000000"/>
          <w:sz w:val="20"/>
          <w:szCs w:val="20"/>
          <w:lang w:val="en-US"/>
        </w:rPr>
      </w:pPr>
      <w:r w:rsidRPr="00A53D3D">
        <w:rPr>
          <w:rFonts w:ascii="Arial" w:eastAsia="Times New Roman" w:hAnsi="Arial" w:cs="Arial"/>
          <w:color w:val="000000"/>
          <w:sz w:val="20"/>
          <w:szCs w:val="20"/>
        </w:rPr>
        <w:t xml:space="preserve">e-mail: </w:t>
      </w:r>
      <w:hyperlink r:id="rId9" w:history="1">
        <w:r w:rsidRPr="00A53D3D">
          <w:rPr>
            <w:rStyle w:val="Hyperlink"/>
            <w:rFonts w:ascii="Arial" w:eastAsia="Times New Roman" w:hAnsi="Arial" w:cs="Arial"/>
            <w:sz w:val="20"/>
            <w:szCs w:val="20"/>
            <w:lang w:val="fr-FR"/>
          </w:rPr>
          <w:t>sapoetrha.tkd@gmail.com</w:t>
        </w:r>
      </w:hyperlink>
    </w:p>
    <w:p w:rsidR="00A53D3D" w:rsidRPr="00A53D3D" w:rsidRDefault="00A53D3D" w:rsidP="00A53D3D">
      <w:pPr>
        <w:spacing w:after="0" w:line="240" w:lineRule="auto"/>
        <w:jc w:val="center"/>
        <w:rPr>
          <w:rFonts w:ascii="Arial" w:eastAsia="Times New Roman" w:hAnsi="Arial" w:cs="Arial"/>
          <w:color w:val="000000"/>
          <w:sz w:val="20"/>
          <w:szCs w:val="20"/>
          <w:lang w:val="en-US"/>
        </w:rPr>
      </w:pPr>
    </w:p>
    <w:p w:rsidR="00A53D3D" w:rsidRPr="00A53D3D" w:rsidRDefault="00A53D3D" w:rsidP="00A53D3D">
      <w:pPr>
        <w:spacing w:after="0" w:line="240" w:lineRule="auto"/>
        <w:jc w:val="center"/>
        <w:rPr>
          <w:rFonts w:ascii="Arial" w:eastAsia="Times New Roman" w:hAnsi="Arial" w:cs="Arial"/>
          <w:color w:val="000000"/>
          <w:sz w:val="20"/>
          <w:szCs w:val="20"/>
        </w:rPr>
      </w:pPr>
      <w:r w:rsidRPr="00A53D3D">
        <w:rPr>
          <w:rFonts w:ascii="Arial" w:eastAsia="Times New Roman" w:hAnsi="Arial" w:cs="Arial"/>
          <w:color w:val="000000"/>
          <w:sz w:val="20"/>
          <w:szCs w:val="20"/>
          <w:vertAlign w:val="superscript"/>
          <w:lang w:val="en-US"/>
        </w:rPr>
        <w:t>4</w:t>
      </w:r>
      <w:r w:rsidRPr="00A53D3D">
        <w:rPr>
          <w:rFonts w:ascii="Arial" w:eastAsia="Times New Roman" w:hAnsi="Arial" w:cs="Arial"/>
          <w:color w:val="000000"/>
          <w:sz w:val="20"/>
          <w:szCs w:val="20"/>
          <w:lang w:val="fr-FR"/>
        </w:rPr>
        <w:t>STMIK Nusa Mandiri</w:t>
      </w:r>
    </w:p>
    <w:p w:rsidR="00B97FE6" w:rsidRPr="00A53D3D" w:rsidRDefault="00A53D3D" w:rsidP="00A53D3D">
      <w:pPr>
        <w:spacing w:after="0" w:line="240" w:lineRule="auto"/>
        <w:jc w:val="center"/>
        <w:rPr>
          <w:rFonts w:ascii="Arial" w:hAnsi="Arial" w:cs="Arial"/>
          <w:color w:val="000000"/>
          <w:sz w:val="20"/>
          <w:szCs w:val="20"/>
          <w:lang w:val="fr-FR"/>
        </w:rPr>
      </w:pPr>
      <w:r w:rsidRPr="00A53D3D">
        <w:rPr>
          <w:rFonts w:ascii="Arial" w:eastAsia="Times New Roman" w:hAnsi="Arial" w:cs="Arial"/>
          <w:color w:val="000000"/>
          <w:sz w:val="20"/>
          <w:szCs w:val="20"/>
        </w:rPr>
        <w:t xml:space="preserve">e-mail: </w:t>
      </w:r>
      <w:r w:rsidRPr="00A53D3D">
        <w:rPr>
          <w:rFonts w:ascii="Arial" w:eastAsia="Times New Roman" w:hAnsi="Arial" w:cs="Arial"/>
          <w:color w:val="000000"/>
          <w:sz w:val="20"/>
          <w:szCs w:val="20"/>
          <w:lang w:val="fr-FR"/>
        </w:rPr>
        <w:t>dwiza@nusamandiri.ac.id</w:t>
      </w:r>
    </w:p>
    <w:p w:rsidR="00B97FE6" w:rsidRPr="00A53D3D" w:rsidRDefault="00B97FE6">
      <w:pPr>
        <w:spacing w:after="0" w:line="240" w:lineRule="auto"/>
        <w:jc w:val="center"/>
        <w:rPr>
          <w:rFonts w:ascii="Arial" w:hAnsi="Arial" w:cs="Arial"/>
          <w:color w:val="000000"/>
          <w:sz w:val="20"/>
          <w:szCs w:val="20"/>
          <w:lang w:val="fr-FR"/>
        </w:rPr>
      </w:pPr>
    </w:p>
    <w:p w:rsidR="00B97FE6" w:rsidRPr="00A53D3D" w:rsidRDefault="00B97FE6">
      <w:pPr>
        <w:spacing w:after="0" w:line="240" w:lineRule="auto"/>
        <w:rPr>
          <w:rFonts w:ascii="Arial" w:hAnsi="Arial" w:cs="Arial"/>
          <w:color w:val="000000"/>
          <w:sz w:val="20"/>
          <w:szCs w:val="20"/>
          <w:lang w:val="fr-FR"/>
        </w:rPr>
      </w:pPr>
    </w:p>
    <w:p w:rsidR="00B97FE6" w:rsidRPr="001224DF" w:rsidRDefault="0081410F">
      <w:pPr>
        <w:spacing w:after="0" w:line="240" w:lineRule="auto"/>
        <w:jc w:val="center"/>
        <w:rPr>
          <w:rFonts w:ascii="Times New Roman" w:hAnsi="Times New Roman"/>
          <w:b/>
          <w:i/>
          <w:color w:val="000000"/>
          <w:lang w:val="fr-FR"/>
        </w:rPr>
      </w:pPr>
      <w:r w:rsidRPr="001224DF">
        <w:rPr>
          <w:rFonts w:ascii="Times New Roman" w:hAnsi="Times New Roman"/>
          <w:b/>
          <w:i/>
          <w:color w:val="000000"/>
          <w:lang w:val="fr-FR"/>
        </w:rPr>
        <w:t>A</w:t>
      </w:r>
      <w:r w:rsidR="00901B6C" w:rsidRPr="001224DF">
        <w:rPr>
          <w:rFonts w:ascii="Times New Roman" w:hAnsi="Times New Roman"/>
          <w:b/>
          <w:i/>
          <w:color w:val="000000"/>
          <w:lang w:val="fr-FR"/>
        </w:rPr>
        <w:t>bstrak</w:t>
      </w:r>
    </w:p>
    <w:p w:rsidR="00B97FE6" w:rsidRPr="001224DF" w:rsidRDefault="009518A1">
      <w:pPr>
        <w:spacing w:after="0" w:line="240" w:lineRule="auto"/>
        <w:jc w:val="both"/>
        <w:rPr>
          <w:rFonts w:ascii="Arial" w:hAnsi="Arial" w:cs="Arial"/>
          <w:i/>
          <w:color w:val="000000"/>
          <w:sz w:val="20"/>
          <w:szCs w:val="20"/>
          <w:lang w:val="fr-FR"/>
        </w:rPr>
      </w:pPr>
      <w:r w:rsidRPr="001224DF">
        <w:rPr>
          <w:rFonts w:ascii="Arial" w:hAnsi="Arial" w:cs="Arial"/>
          <w:i/>
          <w:color w:val="000000"/>
          <w:sz w:val="20"/>
          <w:szCs w:val="20"/>
          <w:lang w:val="fr-FR"/>
        </w:rPr>
        <w:t xml:space="preserve">Penelitian ini bertujuan untuk mengetahui </w:t>
      </w:r>
      <w:r w:rsidRPr="001224DF">
        <w:rPr>
          <w:rFonts w:ascii="Arial" w:hAnsi="Arial" w:cs="Arial"/>
          <w:i/>
          <w:color w:val="000000"/>
          <w:sz w:val="20"/>
          <w:szCs w:val="20"/>
        </w:rPr>
        <w:t>p</w:t>
      </w:r>
      <w:r w:rsidRPr="001224DF">
        <w:rPr>
          <w:rFonts w:ascii="Arial" w:hAnsi="Arial" w:cs="Arial"/>
          <w:i/>
          <w:color w:val="000000"/>
          <w:sz w:val="20"/>
          <w:szCs w:val="20"/>
          <w:lang w:val="fr-FR"/>
        </w:rPr>
        <w:t xml:space="preserve">engaruh kualitas pelayanan, nilai pelanggan, dan kepercayaan terhadap kepuasan pelanggan pada </w:t>
      </w:r>
      <w:r w:rsidRPr="001224DF">
        <w:rPr>
          <w:rFonts w:ascii="Arial" w:hAnsi="Arial" w:cs="Arial"/>
          <w:i/>
          <w:color w:val="000000"/>
          <w:sz w:val="20"/>
          <w:szCs w:val="20"/>
        </w:rPr>
        <w:t>Fixpay</w:t>
      </w:r>
      <w:r w:rsidRPr="001224DF">
        <w:rPr>
          <w:rFonts w:ascii="Arial" w:hAnsi="Arial" w:cs="Arial"/>
          <w:i/>
          <w:color w:val="000000"/>
          <w:sz w:val="20"/>
          <w:szCs w:val="20"/>
          <w:lang w:val="fr-FR"/>
        </w:rPr>
        <w:t xml:space="preserve">. </w:t>
      </w:r>
      <w:r w:rsidRPr="001224DF">
        <w:rPr>
          <w:rFonts w:ascii="Arial" w:hAnsi="Arial" w:cs="Arial"/>
          <w:bCs/>
          <w:i/>
          <w:color w:val="000000"/>
          <w:sz w:val="20"/>
          <w:szCs w:val="20"/>
        </w:rPr>
        <w:t>Fix</w:t>
      </w:r>
      <w:r w:rsidRPr="001224DF">
        <w:rPr>
          <w:rFonts w:ascii="Arial" w:hAnsi="Arial" w:cs="Arial"/>
          <w:bCs/>
          <w:i/>
          <w:color w:val="000000"/>
          <w:sz w:val="20"/>
          <w:szCs w:val="20"/>
          <w:lang w:val="en-US"/>
        </w:rPr>
        <w:t>p</w:t>
      </w:r>
      <w:r w:rsidRPr="001224DF">
        <w:rPr>
          <w:rFonts w:ascii="Arial" w:hAnsi="Arial" w:cs="Arial"/>
          <w:bCs/>
          <w:i/>
          <w:color w:val="000000"/>
          <w:sz w:val="20"/>
          <w:szCs w:val="20"/>
        </w:rPr>
        <w:t>ay</w:t>
      </w:r>
      <w:r w:rsidRPr="001224DF">
        <w:rPr>
          <w:rFonts w:ascii="Arial" w:hAnsi="Arial" w:cs="Arial"/>
          <w:i/>
          <w:color w:val="000000"/>
          <w:sz w:val="20"/>
          <w:szCs w:val="20"/>
        </w:rPr>
        <w:t xml:space="preserve"> adalah sebuah platform Mobile Payment yang dapat melakukan beragam jenis pembayaran </w:t>
      </w:r>
      <w:r w:rsidRPr="001224DF">
        <w:rPr>
          <w:rFonts w:ascii="Arial" w:hAnsi="Arial" w:cs="Arial"/>
          <w:i/>
          <w:color w:val="000000"/>
          <w:sz w:val="20"/>
          <w:szCs w:val="20"/>
          <w:lang w:val="en-US"/>
        </w:rPr>
        <w:t xml:space="preserve">dan pembelian secara online </w:t>
      </w:r>
      <w:r w:rsidRPr="001224DF">
        <w:rPr>
          <w:rFonts w:ascii="Arial" w:hAnsi="Arial" w:cs="Arial"/>
          <w:i/>
          <w:color w:val="000000"/>
          <w:sz w:val="20"/>
          <w:szCs w:val="20"/>
        </w:rPr>
        <w:t>dari</w:t>
      </w:r>
      <w:r w:rsidRPr="001224DF">
        <w:rPr>
          <w:rFonts w:ascii="Arial" w:hAnsi="Arial" w:cs="Arial"/>
          <w:i/>
          <w:color w:val="000000"/>
          <w:sz w:val="20"/>
          <w:szCs w:val="20"/>
          <w:lang w:val="en-US"/>
        </w:rPr>
        <w:t xml:space="preserve"> smartphone.</w:t>
      </w:r>
      <w:r w:rsidRPr="001224DF">
        <w:rPr>
          <w:rFonts w:ascii="Arial" w:hAnsi="Arial" w:cs="Arial"/>
          <w:i/>
          <w:color w:val="000000"/>
          <w:sz w:val="20"/>
          <w:szCs w:val="20"/>
        </w:rPr>
        <w:t>.</w:t>
      </w:r>
      <w:r w:rsidRPr="001224DF">
        <w:rPr>
          <w:rFonts w:ascii="Arial" w:hAnsi="Arial" w:cs="Arial"/>
          <w:i/>
          <w:color w:val="000000"/>
          <w:sz w:val="20"/>
          <w:szCs w:val="20"/>
          <w:lang w:val="fr-FR"/>
        </w:rPr>
        <w:t xml:space="preserve">Penelitian ini menggunakan pendekatan kuantitatif dengan metode asosiatif. Data yang digunakan menggunakan data primer berupa kuesioner yang diperoleh melalui google form. Pengambilan sampel menggunakan teknik non random sampling sehingga diperoleh sampel penelitian sebanyak 100 responden. Hasil penelitian menunjukkan bahwa kualitas pelayanan, nilai pelanggan, dan kepercayaan berpengaruh signifikan terhadap kepuasan pelanggan </w:t>
      </w:r>
      <w:r w:rsidRPr="001224DF">
        <w:rPr>
          <w:rFonts w:ascii="Arial" w:hAnsi="Arial" w:cs="Arial"/>
          <w:i/>
          <w:color w:val="000000"/>
          <w:sz w:val="20"/>
          <w:szCs w:val="20"/>
        </w:rPr>
        <w:t>Fixpay</w:t>
      </w:r>
      <w:r w:rsidRPr="001224DF">
        <w:rPr>
          <w:rFonts w:ascii="Arial" w:hAnsi="Arial" w:cs="Arial"/>
          <w:i/>
          <w:color w:val="000000"/>
          <w:sz w:val="20"/>
          <w:szCs w:val="20"/>
          <w:lang w:val="fr-FR"/>
        </w:rPr>
        <w:t xml:space="preserve"> baik secara parsial maupun simultan. Disarankan kepada pihak perusahaan untuk terus meningkatkan kepuasan pelanggan, seperti dengan membuat mudah aplikasi </w:t>
      </w:r>
      <w:r w:rsidRPr="001224DF">
        <w:rPr>
          <w:rFonts w:ascii="Arial" w:hAnsi="Arial" w:cs="Arial"/>
          <w:i/>
          <w:color w:val="000000"/>
          <w:sz w:val="20"/>
          <w:szCs w:val="20"/>
        </w:rPr>
        <w:t>Fixpay</w:t>
      </w:r>
      <w:r w:rsidRPr="001224DF">
        <w:rPr>
          <w:rFonts w:ascii="Arial" w:hAnsi="Arial" w:cs="Arial"/>
          <w:i/>
          <w:color w:val="000000"/>
          <w:sz w:val="20"/>
          <w:szCs w:val="20"/>
          <w:lang w:val="fr-FR"/>
        </w:rPr>
        <w:t xml:space="preserve"> untuk dioperasionalisasikan, mudah mengakses aplikasi, dan meningkatkan nilai kegunaan dari aplikasi </w:t>
      </w:r>
      <w:r w:rsidRPr="001224DF">
        <w:rPr>
          <w:rFonts w:ascii="Arial" w:hAnsi="Arial" w:cs="Arial"/>
          <w:i/>
          <w:color w:val="000000"/>
          <w:sz w:val="20"/>
          <w:szCs w:val="20"/>
        </w:rPr>
        <w:t>Fixpay</w:t>
      </w:r>
      <w:r w:rsidRPr="001224DF">
        <w:rPr>
          <w:rFonts w:ascii="Arial" w:hAnsi="Arial" w:cs="Arial"/>
          <w:i/>
          <w:color w:val="000000"/>
          <w:sz w:val="20"/>
          <w:szCs w:val="20"/>
          <w:lang w:val="fr-FR"/>
        </w:rPr>
        <w:t xml:space="preserve">. Pengolahan data dalam penelitian ini menggunakan </w:t>
      </w:r>
      <w:r w:rsidRPr="001224DF">
        <w:rPr>
          <w:rFonts w:ascii="Arial" w:hAnsi="Arial" w:cs="Arial"/>
          <w:i/>
          <w:iCs/>
          <w:color w:val="000000"/>
          <w:sz w:val="20"/>
          <w:szCs w:val="20"/>
          <w:lang w:val="fr-FR"/>
        </w:rPr>
        <w:t>Structural Equation Modeling (SEM)</w:t>
      </w:r>
      <w:r w:rsidRPr="001224DF">
        <w:rPr>
          <w:rFonts w:ascii="Arial" w:hAnsi="Arial" w:cs="Arial"/>
          <w:i/>
          <w:color w:val="000000"/>
          <w:sz w:val="20"/>
          <w:szCs w:val="20"/>
          <w:lang w:val="fr-FR"/>
        </w:rPr>
        <w:t xml:space="preserve"> dengan </w:t>
      </w:r>
      <w:r w:rsidRPr="001224DF">
        <w:rPr>
          <w:rFonts w:ascii="Arial" w:hAnsi="Arial" w:cs="Arial"/>
          <w:i/>
          <w:iCs/>
          <w:color w:val="000000"/>
          <w:sz w:val="20"/>
          <w:szCs w:val="20"/>
          <w:lang w:val="fr-FR"/>
        </w:rPr>
        <w:t xml:space="preserve">Partial </w:t>
      </w:r>
      <w:r w:rsidRPr="001224DF">
        <w:rPr>
          <w:rFonts w:ascii="Arial" w:hAnsi="Arial" w:cs="Arial"/>
          <w:i/>
          <w:iCs/>
          <w:color w:val="000000"/>
          <w:sz w:val="20"/>
          <w:szCs w:val="20"/>
        </w:rPr>
        <w:t>L</w:t>
      </w:r>
      <w:r w:rsidRPr="001224DF">
        <w:rPr>
          <w:rFonts w:ascii="Arial" w:hAnsi="Arial" w:cs="Arial"/>
          <w:i/>
          <w:iCs/>
          <w:color w:val="000000"/>
          <w:sz w:val="20"/>
          <w:szCs w:val="20"/>
          <w:lang w:val="fr-FR"/>
        </w:rPr>
        <w:t>east Square (PLS)</w:t>
      </w:r>
      <w:r w:rsidRPr="001224DF">
        <w:rPr>
          <w:rFonts w:ascii="Arial" w:hAnsi="Arial" w:cs="Arial"/>
          <w:i/>
          <w:color w:val="000000"/>
          <w:sz w:val="20"/>
          <w:szCs w:val="20"/>
          <w:lang w:val="fr-FR"/>
        </w:rPr>
        <w:t>.</w:t>
      </w:r>
    </w:p>
    <w:p w:rsidR="00B97FE6" w:rsidRPr="001224DF" w:rsidRDefault="00B97FE6">
      <w:pPr>
        <w:spacing w:after="0" w:line="240" w:lineRule="auto"/>
        <w:jc w:val="both"/>
        <w:rPr>
          <w:rFonts w:ascii="Arial" w:hAnsi="Arial" w:cs="Arial"/>
          <w:i/>
          <w:color w:val="000000"/>
          <w:sz w:val="20"/>
          <w:szCs w:val="20"/>
          <w:lang w:val="fr-FR"/>
        </w:rPr>
      </w:pPr>
    </w:p>
    <w:p w:rsidR="00B97FE6" w:rsidRPr="001224DF" w:rsidRDefault="0081410F">
      <w:pPr>
        <w:spacing w:after="0" w:line="240" w:lineRule="auto"/>
        <w:jc w:val="both"/>
        <w:rPr>
          <w:rFonts w:ascii="Arial" w:hAnsi="Arial" w:cs="Arial"/>
          <w:i/>
          <w:color w:val="000000"/>
          <w:sz w:val="20"/>
          <w:szCs w:val="20"/>
          <w:lang w:val="fr-FR"/>
        </w:rPr>
      </w:pPr>
      <w:r w:rsidRPr="001224DF">
        <w:rPr>
          <w:rFonts w:ascii="Arial" w:hAnsi="Arial" w:cs="Arial"/>
          <w:b/>
          <w:i/>
          <w:color w:val="000000"/>
          <w:sz w:val="20"/>
          <w:szCs w:val="20"/>
          <w:lang w:val="fr-FR"/>
        </w:rPr>
        <w:t>Kata kunci</w:t>
      </w:r>
      <w:r w:rsidRPr="001224DF">
        <w:rPr>
          <w:rFonts w:ascii="Arial" w:hAnsi="Arial" w:cs="Arial"/>
          <w:i/>
          <w:color w:val="000000"/>
          <w:sz w:val="20"/>
          <w:szCs w:val="20"/>
          <w:lang w:val="fr-FR"/>
        </w:rPr>
        <w:t xml:space="preserve"> : </w:t>
      </w:r>
      <w:r w:rsidRPr="001224DF">
        <w:rPr>
          <w:rFonts w:ascii="Arial" w:hAnsi="Arial" w:cs="Arial"/>
          <w:i/>
          <w:color w:val="000000"/>
          <w:sz w:val="20"/>
          <w:szCs w:val="20"/>
          <w:lang w:val="fr-FR"/>
        </w:rPr>
        <w:tab/>
        <w:t>Kualitas Pelayanan, Nilai Pelanggan, Kepercayaan, Kepuasan Pelanggan</w:t>
      </w:r>
    </w:p>
    <w:p w:rsidR="00B97FE6" w:rsidRPr="001224DF" w:rsidRDefault="00B97FE6">
      <w:pPr>
        <w:spacing w:after="0" w:line="240" w:lineRule="auto"/>
        <w:jc w:val="both"/>
        <w:rPr>
          <w:rFonts w:ascii="Arial" w:hAnsi="Arial" w:cs="Arial"/>
          <w:i/>
          <w:color w:val="000000"/>
          <w:sz w:val="20"/>
          <w:szCs w:val="20"/>
          <w:lang w:val="fr-FR"/>
        </w:rPr>
      </w:pPr>
    </w:p>
    <w:p w:rsidR="00B97FE6" w:rsidRPr="001224DF" w:rsidRDefault="00B97FE6">
      <w:pPr>
        <w:spacing w:after="0" w:line="240" w:lineRule="auto"/>
        <w:jc w:val="both"/>
        <w:rPr>
          <w:rFonts w:ascii="Arial" w:hAnsi="Arial" w:cs="Arial"/>
          <w:i/>
          <w:color w:val="000000"/>
          <w:sz w:val="20"/>
          <w:szCs w:val="20"/>
          <w:lang w:val="fr-FR"/>
        </w:rPr>
      </w:pPr>
    </w:p>
    <w:p w:rsidR="00B97FE6" w:rsidRPr="001224DF" w:rsidRDefault="0081410F">
      <w:pPr>
        <w:spacing w:after="0" w:line="240" w:lineRule="auto"/>
        <w:jc w:val="center"/>
        <w:rPr>
          <w:rFonts w:ascii="Arial" w:hAnsi="Arial" w:cs="Arial"/>
          <w:b/>
          <w:i/>
          <w:color w:val="000000"/>
          <w:sz w:val="20"/>
          <w:szCs w:val="20"/>
          <w:lang w:val="fr-FR"/>
        </w:rPr>
      </w:pPr>
      <w:r w:rsidRPr="001224DF">
        <w:rPr>
          <w:rFonts w:ascii="Arial" w:hAnsi="Arial" w:cs="Arial"/>
          <w:b/>
          <w:i/>
          <w:color w:val="000000"/>
          <w:sz w:val="20"/>
          <w:szCs w:val="20"/>
          <w:lang w:val="fr-FR"/>
        </w:rPr>
        <w:t>A</w:t>
      </w:r>
      <w:r w:rsidR="00901B6C" w:rsidRPr="001224DF">
        <w:rPr>
          <w:rFonts w:ascii="Arial" w:hAnsi="Arial" w:cs="Arial"/>
          <w:b/>
          <w:i/>
          <w:color w:val="000000"/>
          <w:sz w:val="20"/>
          <w:szCs w:val="20"/>
          <w:lang w:val="fr-FR"/>
        </w:rPr>
        <w:t>bstract</w:t>
      </w:r>
    </w:p>
    <w:p w:rsidR="00B97FE6" w:rsidRPr="001224DF" w:rsidRDefault="009518A1">
      <w:pPr>
        <w:spacing w:after="0" w:line="240" w:lineRule="auto"/>
        <w:jc w:val="both"/>
        <w:rPr>
          <w:rFonts w:ascii="Arial" w:hAnsi="Arial" w:cs="Arial"/>
          <w:i/>
          <w:sz w:val="20"/>
          <w:szCs w:val="20"/>
          <w:lang w:val="en-US"/>
        </w:rPr>
      </w:pPr>
      <w:r w:rsidRPr="001224DF">
        <w:rPr>
          <w:rFonts w:ascii="Arial" w:hAnsi="Arial" w:cs="Arial"/>
          <w:i/>
          <w:sz w:val="20"/>
          <w:szCs w:val="20"/>
          <w:lang w:val="en"/>
        </w:rPr>
        <w:t xml:space="preserve">This study aims to determine the effect of service quality, customer value, and trust in customer satisfaction at Fixpay. Fixpay is a Mobile Payment platform that can make various types of payments and purchases online from smartphones. This study uses a quantitative approach with associative methods. Data used using primary data in the form of questionnaires obtained through google form. Sampling uses a non random sampling technique so that the research sample is 100 respondents. The results showed that service quality, customer value, and trust have a significant effect on Fixpay customer satisfaction both partially and simultaneously. It is recommended to the company to continue to improve customer satisfaction, such as by making it easy for the Fixpay application to be operationalized, easily accessing applications, and increasing the usability value of the Fixpay application. </w:t>
      </w:r>
      <w:proofErr w:type="gramStart"/>
      <w:r w:rsidRPr="001224DF">
        <w:rPr>
          <w:rFonts w:ascii="Arial" w:hAnsi="Arial" w:cs="Arial"/>
          <w:i/>
          <w:sz w:val="20"/>
          <w:szCs w:val="20"/>
          <w:lang w:val="en"/>
        </w:rPr>
        <w:t>Processing data in this study using Structural Equation Modeling (SEM) with Partial Least Square (PLS).</w:t>
      </w:r>
      <w:proofErr w:type="gramEnd"/>
    </w:p>
    <w:p w:rsidR="00B97FE6" w:rsidRPr="001224DF" w:rsidRDefault="00B97FE6">
      <w:pPr>
        <w:spacing w:after="0" w:line="240" w:lineRule="auto"/>
        <w:rPr>
          <w:rFonts w:ascii="Arial" w:hAnsi="Arial" w:cs="Arial"/>
          <w:i/>
          <w:sz w:val="20"/>
          <w:szCs w:val="20"/>
        </w:rPr>
      </w:pPr>
    </w:p>
    <w:p w:rsidR="00B97FE6" w:rsidRPr="001224DF" w:rsidRDefault="0081410F">
      <w:pPr>
        <w:spacing w:after="0" w:line="240" w:lineRule="auto"/>
        <w:rPr>
          <w:rFonts w:ascii="Arial" w:hAnsi="Arial" w:cs="Arial"/>
          <w:sz w:val="20"/>
          <w:szCs w:val="20"/>
          <w:lang w:val="en-US"/>
        </w:rPr>
      </w:pPr>
      <w:r w:rsidRPr="001224DF">
        <w:rPr>
          <w:rFonts w:ascii="Arial" w:hAnsi="Arial" w:cs="Arial"/>
          <w:b/>
          <w:i/>
          <w:sz w:val="20"/>
          <w:szCs w:val="20"/>
        </w:rPr>
        <w:t>Keywords</w:t>
      </w:r>
      <w:r w:rsidRPr="001224DF">
        <w:rPr>
          <w:rFonts w:ascii="Arial" w:hAnsi="Arial" w:cs="Arial"/>
          <w:i/>
          <w:sz w:val="20"/>
          <w:szCs w:val="20"/>
        </w:rPr>
        <w:t>: Service Quality, Customer Value, Trust, Customer Satisfaction</w:t>
      </w:r>
    </w:p>
    <w:p w:rsidR="00B97FE6" w:rsidRPr="001224DF" w:rsidRDefault="00B97FE6">
      <w:pPr>
        <w:spacing w:after="0" w:line="240" w:lineRule="auto"/>
        <w:rPr>
          <w:rFonts w:ascii="Arial" w:hAnsi="Arial" w:cs="Arial"/>
          <w:sz w:val="20"/>
          <w:szCs w:val="20"/>
          <w:lang w:val="en-US"/>
        </w:rPr>
      </w:pPr>
    </w:p>
    <w:p w:rsidR="00B97FE6" w:rsidRPr="001224DF" w:rsidRDefault="00B97FE6">
      <w:pPr>
        <w:spacing w:after="0" w:line="240" w:lineRule="auto"/>
        <w:rPr>
          <w:rFonts w:ascii="Arial" w:hAnsi="Arial" w:cs="Arial"/>
          <w:b/>
          <w:sz w:val="20"/>
          <w:szCs w:val="20"/>
          <w:lang w:val="en-US"/>
        </w:rPr>
      </w:pPr>
    </w:p>
    <w:p w:rsidR="009518A1" w:rsidRPr="001224DF" w:rsidRDefault="009518A1">
      <w:pPr>
        <w:spacing w:after="0" w:line="240" w:lineRule="auto"/>
        <w:rPr>
          <w:rFonts w:ascii="Arial" w:hAnsi="Arial" w:cs="Arial"/>
          <w:b/>
          <w:sz w:val="20"/>
          <w:szCs w:val="20"/>
          <w:lang w:val="en-US"/>
        </w:rPr>
        <w:sectPr w:rsidR="009518A1" w:rsidRPr="001224DF">
          <w:pgSz w:w="11907" w:h="16839"/>
          <w:pgMar w:top="1701" w:right="1701" w:bottom="1701" w:left="1701" w:header="720" w:footer="720" w:gutter="0"/>
          <w:cols w:space="720"/>
          <w:docGrid w:linePitch="360"/>
        </w:sectPr>
      </w:pPr>
    </w:p>
    <w:p w:rsidR="00B97FE6" w:rsidRPr="001224DF" w:rsidRDefault="0081410F" w:rsidP="001224DF">
      <w:pPr>
        <w:pStyle w:val="ListParagraph"/>
        <w:numPr>
          <w:ilvl w:val="0"/>
          <w:numId w:val="9"/>
        </w:numPr>
        <w:spacing w:after="0" w:line="240" w:lineRule="auto"/>
        <w:ind w:left="284" w:hanging="284"/>
        <w:rPr>
          <w:rFonts w:ascii="Arial" w:hAnsi="Arial" w:cs="Arial"/>
          <w:b/>
        </w:rPr>
      </w:pPr>
      <w:r w:rsidRPr="001224DF">
        <w:rPr>
          <w:rFonts w:ascii="Arial" w:hAnsi="Arial" w:cs="Arial"/>
          <w:b/>
          <w:lang w:val="en-US"/>
        </w:rPr>
        <w:lastRenderedPageBreak/>
        <w:t>P</w:t>
      </w:r>
      <w:r w:rsidR="001224DF">
        <w:rPr>
          <w:rFonts w:ascii="Arial" w:hAnsi="Arial" w:cs="Arial"/>
          <w:b/>
          <w:lang w:val="en-US"/>
        </w:rPr>
        <w:t>endahuluan</w:t>
      </w:r>
    </w:p>
    <w:p w:rsidR="00B97FE6" w:rsidRPr="001224DF" w:rsidRDefault="0081410F" w:rsidP="001224DF">
      <w:pPr>
        <w:spacing w:after="0" w:line="240" w:lineRule="auto"/>
        <w:ind w:firstLine="709"/>
        <w:jc w:val="both"/>
        <w:rPr>
          <w:rFonts w:ascii="Arial" w:hAnsi="Arial" w:cs="Arial"/>
          <w:sz w:val="20"/>
          <w:szCs w:val="20"/>
          <w:lang w:val="en-US"/>
        </w:rPr>
      </w:pPr>
      <w:r w:rsidRPr="001224DF">
        <w:rPr>
          <w:rFonts w:ascii="Arial" w:hAnsi="Arial" w:cs="Arial"/>
          <w:sz w:val="20"/>
          <w:szCs w:val="20"/>
        </w:rPr>
        <w:t xml:space="preserve">Saat ini perkembangan teknologi, penggunaan seluler di Indonesia meningkat signifikan.  Menurut data yang bersumber </w:t>
      </w:r>
      <w:r w:rsidRPr="001224DF">
        <w:rPr>
          <w:rFonts w:ascii="Arial" w:hAnsi="Arial" w:cs="Arial"/>
          <w:sz w:val="20"/>
          <w:szCs w:val="20"/>
        </w:rPr>
        <w:lastRenderedPageBreak/>
        <w:t xml:space="preserve">dari </w:t>
      </w:r>
      <w:r w:rsidRPr="001224DF">
        <w:rPr>
          <w:rFonts w:ascii="Arial" w:hAnsi="Arial" w:cs="Arial"/>
          <w:i/>
          <w:sz w:val="20"/>
          <w:szCs w:val="20"/>
        </w:rPr>
        <w:t>Hootsuite</w:t>
      </w:r>
      <w:r w:rsidRPr="001224DF">
        <w:rPr>
          <w:rFonts w:ascii="Arial" w:hAnsi="Arial" w:cs="Arial"/>
          <w:sz w:val="20"/>
          <w:szCs w:val="20"/>
        </w:rPr>
        <w:t xml:space="preserve">, pengguna seluler di Indonesia tercatat sebesar 120 juta pengguna atau sekitar 45% dari penduduk Indonesia adalah pengguna seluler yang </w:t>
      </w:r>
      <w:r w:rsidRPr="001224DF">
        <w:rPr>
          <w:rFonts w:ascii="Arial" w:hAnsi="Arial" w:cs="Arial"/>
          <w:sz w:val="20"/>
          <w:szCs w:val="20"/>
        </w:rPr>
        <w:lastRenderedPageBreak/>
        <w:t xml:space="preserve">aktif. Angka ini terbilang cukup besar dan merupakan peluang yang potensial untuk pasar yang berkaitan dengan bisnis seluler. Salah satunya adalah peluang dalam </w:t>
      </w:r>
      <w:r w:rsidRPr="001224DF">
        <w:rPr>
          <w:rFonts w:ascii="Arial" w:hAnsi="Arial" w:cs="Arial"/>
          <w:sz w:val="20"/>
          <w:szCs w:val="20"/>
          <w:lang w:val="en-US"/>
        </w:rPr>
        <w:t>distribusi pulsa dan pembayaran elektonik lainnya</w:t>
      </w:r>
      <w:r w:rsidRPr="001224DF">
        <w:rPr>
          <w:rFonts w:ascii="Arial" w:hAnsi="Arial" w:cs="Arial"/>
          <w:sz w:val="20"/>
          <w:szCs w:val="20"/>
        </w:rPr>
        <w:t>.</w:t>
      </w:r>
    </w:p>
    <w:p w:rsidR="009518A1" w:rsidRPr="001224DF" w:rsidRDefault="009518A1" w:rsidP="001224DF">
      <w:pPr>
        <w:spacing w:after="0" w:line="240" w:lineRule="auto"/>
        <w:ind w:firstLine="709"/>
        <w:jc w:val="center"/>
        <w:rPr>
          <w:rFonts w:ascii="Arial" w:hAnsi="Arial" w:cs="Arial"/>
          <w:sz w:val="20"/>
          <w:szCs w:val="20"/>
          <w:lang w:val="en-US"/>
        </w:rPr>
      </w:pPr>
    </w:p>
    <w:p w:rsidR="00B97FE6" w:rsidRPr="001224DF" w:rsidRDefault="00173BE9" w:rsidP="001224DF">
      <w:pPr>
        <w:spacing w:after="0" w:line="240" w:lineRule="auto"/>
        <w:jc w:val="center"/>
        <w:rPr>
          <w:rFonts w:ascii="Arial" w:hAnsi="Arial" w:cs="Arial"/>
          <w:sz w:val="20"/>
          <w:szCs w:val="20"/>
        </w:rPr>
      </w:pPr>
      <w:r w:rsidRPr="001224DF">
        <w:rPr>
          <w:rFonts w:ascii="Arial" w:hAnsi="Arial" w:cs="Arial"/>
          <w:noProof/>
          <w:sz w:val="20"/>
          <w:szCs w:val="20"/>
          <w:lang w:val="en-US"/>
        </w:rPr>
        <w:drawing>
          <wp:inline distT="0" distB="0" distL="0" distR="0" wp14:anchorId="1EA528B6" wp14:editId="41179347">
            <wp:extent cx="2590800" cy="10953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0" cy="1095375"/>
                    </a:xfrm>
                    <a:prstGeom prst="rect">
                      <a:avLst/>
                    </a:prstGeom>
                    <a:noFill/>
                    <a:ln>
                      <a:noFill/>
                    </a:ln>
                  </pic:spPr>
                </pic:pic>
              </a:graphicData>
            </a:graphic>
          </wp:inline>
        </w:drawing>
      </w:r>
    </w:p>
    <w:p w:rsidR="00B97FE6" w:rsidRPr="001224DF" w:rsidRDefault="0081410F" w:rsidP="001224DF">
      <w:pPr>
        <w:spacing w:after="120" w:line="240" w:lineRule="auto"/>
        <w:jc w:val="center"/>
        <w:rPr>
          <w:rFonts w:ascii="Arial" w:hAnsi="Arial" w:cs="Arial"/>
          <w:sz w:val="20"/>
          <w:szCs w:val="20"/>
        </w:rPr>
      </w:pPr>
      <w:r w:rsidRPr="001224DF">
        <w:rPr>
          <w:rFonts w:ascii="Arial" w:hAnsi="Arial" w:cs="Arial"/>
          <w:sz w:val="20"/>
          <w:szCs w:val="20"/>
        </w:rPr>
        <w:t>Sumber : Buletin APJII, 2018</w:t>
      </w:r>
    </w:p>
    <w:p w:rsidR="00B97FE6" w:rsidRPr="001224DF" w:rsidRDefault="0081410F" w:rsidP="001224DF">
      <w:pPr>
        <w:spacing w:after="0" w:line="240" w:lineRule="auto"/>
        <w:jc w:val="center"/>
        <w:rPr>
          <w:rFonts w:ascii="Arial" w:hAnsi="Arial" w:cs="Arial"/>
          <w:b/>
          <w:bCs/>
          <w:sz w:val="20"/>
          <w:szCs w:val="20"/>
        </w:rPr>
      </w:pPr>
      <w:r w:rsidRPr="001224DF">
        <w:rPr>
          <w:rFonts w:ascii="Arial" w:hAnsi="Arial" w:cs="Arial"/>
          <w:b/>
          <w:bCs/>
          <w:sz w:val="20"/>
          <w:szCs w:val="20"/>
        </w:rPr>
        <w:t>Gambar 1</w:t>
      </w:r>
    </w:p>
    <w:p w:rsidR="00B97FE6" w:rsidRPr="001224DF" w:rsidRDefault="0081410F" w:rsidP="001224DF">
      <w:pPr>
        <w:spacing w:after="0" w:line="240" w:lineRule="auto"/>
        <w:jc w:val="center"/>
        <w:rPr>
          <w:rFonts w:ascii="Arial" w:hAnsi="Arial" w:cs="Arial"/>
          <w:b/>
          <w:bCs/>
          <w:sz w:val="20"/>
          <w:szCs w:val="20"/>
        </w:rPr>
      </w:pPr>
      <w:r w:rsidRPr="001224DF">
        <w:rPr>
          <w:rFonts w:ascii="Arial" w:hAnsi="Arial" w:cs="Arial"/>
          <w:b/>
          <w:bCs/>
          <w:sz w:val="20"/>
          <w:szCs w:val="20"/>
        </w:rPr>
        <w:t>Pengguna Seluler di Indonesia Tahun 2018</w:t>
      </w:r>
    </w:p>
    <w:p w:rsidR="00B97FE6" w:rsidRPr="001224DF" w:rsidRDefault="00B97FE6" w:rsidP="001224DF">
      <w:pPr>
        <w:spacing w:after="0" w:line="240" w:lineRule="auto"/>
        <w:ind w:firstLine="709"/>
        <w:jc w:val="both"/>
        <w:rPr>
          <w:rFonts w:ascii="Arial" w:hAnsi="Arial" w:cs="Arial"/>
          <w:sz w:val="20"/>
          <w:szCs w:val="20"/>
          <w:lang w:val="en-US"/>
        </w:rPr>
      </w:pPr>
    </w:p>
    <w:p w:rsidR="00B97FE6" w:rsidRPr="001224DF" w:rsidRDefault="0081410F" w:rsidP="001224DF">
      <w:pPr>
        <w:spacing w:after="0" w:line="240" w:lineRule="auto"/>
        <w:ind w:firstLine="709"/>
        <w:jc w:val="both"/>
        <w:rPr>
          <w:rFonts w:ascii="Arial" w:hAnsi="Arial" w:cs="Arial"/>
          <w:sz w:val="20"/>
          <w:szCs w:val="20"/>
        </w:rPr>
      </w:pPr>
      <w:r w:rsidRPr="001224DF">
        <w:rPr>
          <w:rFonts w:ascii="Arial" w:hAnsi="Arial" w:cs="Arial"/>
          <w:sz w:val="20"/>
          <w:szCs w:val="20"/>
        </w:rPr>
        <w:t>Peluang distribusi pulsa</w:t>
      </w:r>
      <w:r w:rsidRPr="001224DF">
        <w:rPr>
          <w:rFonts w:ascii="Arial" w:hAnsi="Arial" w:cs="Arial"/>
          <w:sz w:val="20"/>
          <w:szCs w:val="20"/>
          <w:lang w:val="en-US"/>
        </w:rPr>
        <w:t xml:space="preserve"> dan pembayaran elektonik lainnya</w:t>
      </w:r>
      <w:r w:rsidRPr="001224DF">
        <w:rPr>
          <w:rFonts w:ascii="Arial" w:hAnsi="Arial" w:cs="Arial"/>
          <w:sz w:val="20"/>
          <w:szCs w:val="20"/>
        </w:rPr>
        <w:t xml:space="preserve"> ini juga semakin didukung dengan perkembangan teknologi informasi yang tandai dengan pertumbuhan internet di Indonesia. Menurut data yang diperoleh dari Asosiasi Penyelenggara Jasa Internet Indonesia (APJJI) bahwa penggunaan internet dari tahun ke tahun mengalami peningkatan sebesar 143,26 juta pada tahun 2017 dengan tren positif setiap tahunnya</w:t>
      </w:r>
      <w:r w:rsidR="009518A1" w:rsidRPr="001224DF">
        <w:rPr>
          <w:rFonts w:ascii="Arial" w:hAnsi="Arial" w:cs="Arial"/>
          <w:sz w:val="20"/>
          <w:szCs w:val="20"/>
          <w:lang w:val="en-US"/>
        </w:rPr>
        <w:t>, seperti pada Gam</w:t>
      </w:r>
      <w:r w:rsidRPr="001224DF">
        <w:rPr>
          <w:rFonts w:ascii="Arial" w:hAnsi="Arial" w:cs="Arial"/>
          <w:sz w:val="20"/>
          <w:szCs w:val="20"/>
        </w:rPr>
        <w:t>bar 1. Adanya peningkatan penggunaan internet ini juga akan mempengaruhi tingkat konsumsi pulsa nasional. Menurut data periode 2010 - 2014 yang diperoleh dari badan pusat statisti</w:t>
      </w:r>
      <w:r w:rsidR="0023639E" w:rsidRPr="001224DF">
        <w:rPr>
          <w:rFonts w:ascii="Arial" w:hAnsi="Arial" w:cs="Arial"/>
          <w:sz w:val="20"/>
          <w:szCs w:val="20"/>
          <w:lang w:val="en-US"/>
        </w:rPr>
        <w:t>k</w:t>
      </w:r>
      <w:r w:rsidRPr="001224DF">
        <w:rPr>
          <w:rFonts w:ascii="Arial" w:hAnsi="Arial" w:cs="Arial"/>
          <w:sz w:val="20"/>
          <w:szCs w:val="20"/>
        </w:rPr>
        <w:t xml:space="preserve"> (BPS) bahwa rata-rata anggaran yang dikeluarkan untuk konsumsi kebutuhan telekomunikasi pada tahun 2014 meningkat menjadi Rp 92.184 / bulan dibandingkan tahun 2010 sebesar Rp 81.195/bulan. Peningkatan konsumsi ini menjadi sinyal yang positif untuk peluang pasar distribusi pulsa nasional.</w:t>
      </w:r>
    </w:p>
    <w:p w:rsidR="00B97FE6" w:rsidRPr="001224DF" w:rsidRDefault="0081410F" w:rsidP="001224DF">
      <w:pPr>
        <w:spacing w:after="0" w:line="240" w:lineRule="auto"/>
        <w:ind w:firstLine="709"/>
        <w:jc w:val="both"/>
        <w:rPr>
          <w:rFonts w:ascii="Arial" w:hAnsi="Arial" w:cs="Arial"/>
          <w:sz w:val="20"/>
          <w:szCs w:val="20"/>
          <w:lang w:val="en-US"/>
        </w:rPr>
      </w:pPr>
      <w:proofErr w:type="gramStart"/>
      <w:r w:rsidRPr="001224DF">
        <w:rPr>
          <w:rFonts w:ascii="Arial" w:hAnsi="Arial" w:cs="Arial"/>
          <w:sz w:val="20"/>
          <w:szCs w:val="20"/>
          <w:lang w:val="en-US"/>
        </w:rPr>
        <w:t>Bisnis produk digital semakin menjadi tren karena meningkatnya pengguna seluler dan pengguna internet sebagai alat untuk melakukan pembayaran.</w:t>
      </w:r>
      <w:proofErr w:type="gramEnd"/>
      <w:r w:rsidRPr="001224DF">
        <w:rPr>
          <w:rFonts w:ascii="Arial" w:hAnsi="Arial" w:cs="Arial"/>
          <w:sz w:val="20"/>
          <w:szCs w:val="20"/>
          <w:lang w:val="en-US"/>
        </w:rPr>
        <w:t xml:space="preserve"> </w:t>
      </w:r>
      <w:proofErr w:type="gramStart"/>
      <w:r w:rsidRPr="001224DF">
        <w:rPr>
          <w:rFonts w:ascii="Arial" w:hAnsi="Arial" w:cs="Arial"/>
          <w:sz w:val="20"/>
          <w:szCs w:val="20"/>
          <w:lang w:val="en-US"/>
        </w:rPr>
        <w:t xml:space="preserve">Salah satu produk digital yang masih menarik untuk dibahas adalah pulsa dan paket data dari </w:t>
      </w:r>
      <w:r w:rsidRPr="001224DF">
        <w:rPr>
          <w:rFonts w:ascii="Arial" w:hAnsi="Arial" w:cs="Arial"/>
          <w:i/>
          <w:sz w:val="20"/>
          <w:szCs w:val="20"/>
          <w:lang w:val="en-US"/>
        </w:rPr>
        <w:t>provider</w:t>
      </w:r>
      <w:r w:rsidRPr="001224DF">
        <w:rPr>
          <w:rFonts w:ascii="Arial" w:hAnsi="Arial" w:cs="Arial"/>
          <w:sz w:val="20"/>
          <w:szCs w:val="20"/>
          <w:lang w:val="en-US"/>
        </w:rPr>
        <w:t xml:space="preserve"> telekomunikasi.</w:t>
      </w:r>
      <w:proofErr w:type="gramEnd"/>
      <w:r w:rsidRPr="001224DF">
        <w:rPr>
          <w:rFonts w:ascii="Arial" w:hAnsi="Arial" w:cs="Arial"/>
          <w:sz w:val="20"/>
          <w:szCs w:val="20"/>
        </w:rPr>
        <w:t xml:space="preserve"> </w:t>
      </w:r>
      <w:r w:rsidRPr="001224DF">
        <w:rPr>
          <w:rFonts w:ascii="Arial" w:hAnsi="Arial" w:cs="Arial"/>
          <w:sz w:val="20"/>
          <w:szCs w:val="20"/>
          <w:lang w:val="en-US"/>
        </w:rPr>
        <w:t>Peluang tersebut dilirik oleh PT</w:t>
      </w:r>
      <w:r w:rsidR="0023639E" w:rsidRPr="001224DF">
        <w:rPr>
          <w:rFonts w:ascii="Arial" w:hAnsi="Arial" w:cs="Arial"/>
          <w:sz w:val="20"/>
          <w:szCs w:val="20"/>
          <w:lang w:val="en-US"/>
        </w:rPr>
        <w:t>.</w:t>
      </w:r>
      <w:r w:rsidRPr="001224DF">
        <w:rPr>
          <w:rFonts w:ascii="Arial" w:hAnsi="Arial" w:cs="Arial"/>
          <w:sz w:val="20"/>
          <w:szCs w:val="20"/>
          <w:lang w:val="en-US"/>
        </w:rPr>
        <w:t xml:space="preserve"> Insan Hijrah Indonesia, yang mengembangkan sebuah </w:t>
      </w:r>
      <w:r w:rsidRPr="001224DF">
        <w:rPr>
          <w:rFonts w:ascii="Arial" w:hAnsi="Arial" w:cs="Arial"/>
          <w:i/>
          <w:sz w:val="20"/>
          <w:szCs w:val="20"/>
          <w:lang w:val="en-US"/>
        </w:rPr>
        <w:t>platform</w:t>
      </w:r>
      <w:r w:rsidRPr="001224DF">
        <w:rPr>
          <w:rFonts w:ascii="Arial" w:hAnsi="Arial" w:cs="Arial"/>
          <w:sz w:val="20"/>
          <w:szCs w:val="20"/>
          <w:lang w:val="en-US"/>
        </w:rPr>
        <w:t xml:space="preserve"> pembayaran elektronik dengan </w:t>
      </w:r>
      <w:proofErr w:type="gramStart"/>
      <w:r w:rsidRPr="001224DF">
        <w:rPr>
          <w:rFonts w:ascii="Arial" w:hAnsi="Arial" w:cs="Arial"/>
          <w:sz w:val="20"/>
          <w:szCs w:val="20"/>
          <w:lang w:val="en-US"/>
        </w:rPr>
        <w:t>nama</w:t>
      </w:r>
      <w:proofErr w:type="gramEnd"/>
      <w:r w:rsidRPr="001224DF">
        <w:rPr>
          <w:rFonts w:ascii="Arial" w:hAnsi="Arial" w:cs="Arial"/>
          <w:sz w:val="20"/>
          <w:szCs w:val="20"/>
          <w:lang w:val="en-US"/>
        </w:rPr>
        <w:t xml:space="preserve"> produk </w:t>
      </w:r>
      <w:r w:rsidRPr="001224DF">
        <w:rPr>
          <w:rFonts w:ascii="Arial" w:hAnsi="Arial" w:cs="Arial"/>
          <w:sz w:val="20"/>
          <w:szCs w:val="20"/>
        </w:rPr>
        <w:t>Fixpay</w:t>
      </w:r>
      <w:r w:rsidRPr="001224DF">
        <w:rPr>
          <w:rFonts w:ascii="Arial" w:hAnsi="Arial" w:cs="Arial"/>
          <w:sz w:val="20"/>
          <w:szCs w:val="20"/>
          <w:lang w:val="en-US"/>
        </w:rPr>
        <w:t>.</w:t>
      </w:r>
    </w:p>
    <w:p w:rsidR="008831B2" w:rsidRDefault="0081410F" w:rsidP="001224DF">
      <w:pPr>
        <w:spacing w:after="0" w:line="240" w:lineRule="auto"/>
        <w:ind w:firstLine="709"/>
        <w:jc w:val="both"/>
        <w:rPr>
          <w:rFonts w:ascii="Arial" w:hAnsi="Arial" w:cs="Arial"/>
          <w:sz w:val="20"/>
          <w:szCs w:val="20"/>
          <w:lang w:val="en-US"/>
        </w:rPr>
      </w:pPr>
      <w:r w:rsidRPr="001224DF">
        <w:rPr>
          <w:rFonts w:ascii="Arial" w:hAnsi="Arial" w:cs="Arial"/>
          <w:sz w:val="20"/>
          <w:szCs w:val="20"/>
        </w:rPr>
        <w:t xml:space="preserve">Fixpay adalah salah satu </w:t>
      </w:r>
      <w:r w:rsidRPr="001224DF">
        <w:rPr>
          <w:rFonts w:ascii="Arial" w:hAnsi="Arial" w:cs="Arial"/>
          <w:i/>
          <w:sz w:val="20"/>
          <w:szCs w:val="20"/>
        </w:rPr>
        <w:t>platform</w:t>
      </w:r>
      <w:r w:rsidRPr="001224DF">
        <w:rPr>
          <w:rFonts w:ascii="Arial" w:hAnsi="Arial" w:cs="Arial"/>
          <w:sz w:val="20"/>
          <w:szCs w:val="20"/>
        </w:rPr>
        <w:t xml:space="preserve"> pembayaran elektronik untuk membantu masyarakat meningkatkan keuntungan </w:t>
      </w:r>
      <w:r w:rsidRPr="001224DF">
        <w:rPr>
          <w:rFonts w:ascii="Arial" w:hAnsi="Arial" w:cs="Arial"/>
          <w:sz w:val="20"/>
          <w:szCs w:val="20"/>
        </w:rPr>
        <w:lastRenderedPageBreak/>
        <w:t>bisnis</w:t>
      </w:r>
      <w:r w:rsidRPr="001224DF">
        <w:rPr>
          <w:rFonts w:ascii="Arial" w:hAnsi="Arial" w:cs="Arial"/>
          <w:sz w:val="20"/>
          <w:szCs w:val="20"/>
          <w:lang w:val="en-US"/>
        </w:rPr>
        <w:t xml:space="preserve">nya. </w:t>
      </w:r>
      <w:r w:rsidRPr="001224DF">
        <w:rPr>
          <w:rFonts w:ascii="Arial" w:hAnsi="Arial" w:cs="Arial"/>
          <w:sz w:val="20"/>
          <w:szCs w:val="20"/>
        </w:rPr>
        <w:t xml:space="preserve">Fixpay </w:t>
      </w:r>
      <w:r w:rsidRPr="001224DF">
        <w:rPr>
          <w:rFonts w:ascii="Arial" w:hAnsi="Arial" w:cs="Arial"/>
          <w:sz w:val="20"/>
          <w:szCs w:val="20"/>
          <w:lang w:val="en-US"/>
        </w:rPr>
        <w:t>menyediakan layanan</w:t>
      </w:r>
      <w:r w:rsidRPr="001224DF">
        <w:rPr>
          <w:rFonts w:ascii="Arial" w:hAnsi="Arial" w:cs="Arial"/>
          <w:sz w:val="20"/>
          <w:szCs w:val="20"/>
        </w:rPr>
        <w:t xml:space="preserve"> </w:t>
      </w:r>
      <w:r w:rsidRPr="001224DF">
        <w:rPr>
          <w:rFonts w:ascii="Arial" w:hAnsi="Arial" w:cs="Arial"/>
          <w:sz w:val="20"/>
          <w:szCs w:val="20"/>
          <w:lang w:val="en-US"/>
        </w:rPr>
        <w:t>p</w:t>
      </w:r>
      <w:r w:rsidRPr="001224DF">
        <w:rPr>
          <w:rFonts w:ascii="Arial" w:hAnsi="Arial" w:cs="Arial"/>
          <w:sz w:val="20"/>
          <w:szCs w:val="20"/>
        </w:rPr>
        <w:t>engisian pulsa, paket data, Listrik PLN (token dan tagihan), pembayaran BPJS Kesehatan, Cicilan, Telkom/Indihome dan PDAM</w:t>
      </w:r>
      <w:r w:rsidRPr="001224DF">
        <w:rPr>
          <w:rFonts w:ascii="Arial" w:hAnsi="Arial" w:cs="Arial"/>
          <w:sz w:val="20"/>
          <w:szCs w:val="20"/>
          <w:lang w:val="en-US"/>
        </w:rPr>
        <w:t xml:space="preserve"> yang dilakukan </w:t>
      </w:r>
      <w:r w:rsidRPr="001224DF">
        <w:rPr>
          <w:rFonts w:ascii="Arial" w:hAnsi="Arial" w:cs="Arial"/>
          <w:sz w:val="20"/>
          <w:szCs w:val="20"/>
        </w:rPr>
        <w:t xml:space="preserve">secara </w:t>
      </w:r>
      <w:r w:rsidRPr="001224DF">
        <w:rPr>
          <w:rFonts w:ascii="Arial" w:hAnsi="Arial" w:cs="Arial"/>
          <w:i/>
          <w:sz w:val="20"/>
          <w:szCs w:val="20"/>
        </w:rPr>
        <w:t>online</w:t>
      </w:r>
      <w:r w:rsidRPr="001224DF">
        <w:rPr>
          <w:rFonts w:ascii="Arial" w:hAnsi="Arial" w:cs="Arial"/>
          <w:sz w:val="20"/>
          <w:szCs w:val="20"/>
        </w:rPr>
        <w:t xml:space="preserve"> dengan </w:t>
      </w:r>
      <w:r w:rsidRPr="001224DF">
        <w:rPr>
          <w:rFonts w:ascii="Arial" w:hAnsi="Arial" w:cs="Arial"/>
          <w:sz w:val="20"/>
          <w:szCs w:val="20"/>
          <w:lang w:val="en-US"/>
        </w:rPr>
        <w:t xml:space="preserve">beragam metode pembayaran </w:t>
      </w:r>
      <w:r w:rsidRPr="001224DF">
        <w:rPr>
          <w:rFonts w:ascii="Arial" w:hAnsi="Arial" w:cs="Arial"/>
          <w:sz w:val="20"/>
          <w:szCs w:val="20"/>
        </w:rPr>
        <w:t xml:space="preserve">berupa Bank Transfer, Kartu Kredit dan Kartu Debit, Mandiri </w:t>
      </w:r>
      <w:r w:rsidRPr="001224DF">
        <w:rPr>
          <w:rFonts w:ascii="Arial" w:hAnsi="Arial" w:cs="Arial"/>
          <w:i/>
          <w:sz w:val="20"/>
          <w:szCs w:val="20"/>
        </w:rPr>
        <w:t>Virtual Account</w:t>
      </w:r>
      <w:r w:rsidRPr="001224DF">
        <w:rPr>
          <w:rFonts w:ascii="Arial" w:hAnsi="Arial" w:cs="Arial"/>
          <w:sz w:val="20"/>
          <w:szCs w:val="20"/>
        </w:rPr>
        <w:t xml:space="preserve">, BCA </w:t>
      </w:r>
      <w:r w:rsidRPr="001224DF">
        <w:rPr>
          <w:rFonts w:ascii="Arial" w:hAnsi="Arial" w:cs="Arial"/>
          <w:i/>
          <w:sz w:val="20"/>
          <w:szCs w:val="20"/>
        </w:rPr>
        <w:t>Virtual Account</w:t>
      </w:r>
      <w:r w:rsidRPr="001224DF">
        <w:rPr>
          <w:rFonts w:ascii="Arial" w:hAnsi="Arial" w:cs="Arial"/>
          <w:sz w:val="20"/>
          <w:szCs w:val="20"/>
        </w:rPr>
        <w:t xml:space="preserve">, Kredivo, dan Fixpay Kredit. </w:t>
      </w:r>
      <w:proofErr w:type="gramStart"/>
      <w:r w:rsidRPr="001224DF">
        <w:rPr>
          <w:rFonts w:ascii="Arial" w:hAnsi="Arial" w:cs="Arial"/>
          <w:sz w:val="20"/>
          <w:szCs w:val="20"/>
          <w:lang w:val="en-US"/>
        </w:rPr>
        <w:t xml:space="preserve">Dalam sistem keamanan </w:t>
      </w:r>
      <w:r w:rsidRPr="001224DF">
        <w:rPr>
          <w:rFonts w:ascii="Arial" w:hAnsi="Arial" w:cs="Arial"/>
          <w:sz w:val="20"/>
          <w:szCs w:val="20"/>
        </w:rPr>
        <w:t xml:space="preserve">Fixpay </w:t>
      </w:r>
      <w:r w:rsidRPr="001224DF">
        <w:rPr>
          <w:rFonts w:ascii="Arial" w:hAnsi="Arial" w:cs="Arial"/>
          <w:sz w:val="20"/>
          <w:szCs w:val="20"/>
          <w:lang w:val="en-US"/>
        </w:rPr>
        <w:t>telah bekerjasama</w:t>
      </w:r>
      <w:r w:rsidRPr="001224DF">
        <w:rPr>
          <w:rFonts w:ascii="Arial" w:hAnsi="Arial" w:cs="Arial"/>
          <w:sz w:val="20"/>
          <w:szCs w:val="20"/>
        </w:rPr>
        <w:t xml:space="preserve"> dengan midtrans</w:t>
      </w:r>
      <w:r w:rsidRPr="001224DF">
        <w:rPr>
          <w:rFonts w:ascii="Arial" w:hAnsi="Arial" w:cs="Arial"/>
          <w:sz w:val="20"/>
          <w:szCs w:val="20"/>
          <w:lang w:val="en-US"/>
        </w:rPr>
        <w:t xml:space="preserve"> untuk</w:t>
      </w:r>
      <w:r w:rsidRPr="001224DF">
        <w:rPr>
          <w:rFonts w:ascii="Arial" w:hAnsi="Arial" w:cs="Arial"/>
          <w:sz w:val="20"/>
          <w:szCs w:val="20"/>
        </w:rPr>
        <w:t xml:space="preserve"> membangun system pembayaran yang aman dan menjamin kerahasiaan informasi semua </w:t>
      </w:r>
      <w:r w:rsidRPr="001224DF">
        <w:rPr>
          <w:rFonts w:ascii="Arial" w:hAnsi="Arial" w:cs="Arial"/>
          <w:i/>
          <w:sz w:val="20"/>
          <w:szCs w:val="20"/>
        </w:rPr>
        <w:t>customer</w:t>
      </w:r>
      <w:r w:rsidRPr="001224DF">
        <w:rPr>
          <w:rFonts w:ascii="Arial" w:hAnsi="Arial" w:cs="Arial"/>
          <w:sz w:val="20"/>
          <w:szCs w:val="20"/>
        </w:rPr>
        <w:t>.</w:t>
      </w:r>
      <w:proofErr w:type="gramEnd"/>
      <w:r w:rsidRPr="001224DF">
        <w:rPr>
          <w:rFonts w:ascii="Arial" w:hAnsi="Arial" w:cs="Arial"/>
          <w:sz w:val="20"/>
          <w:szCs w:val="20"/>
          <w:lang w:val="en-US"/>
        </w:rPr>
        <w:t xml:space="preserve"> </w:t>
      </w:r>
      <w:r w:rsidR="008831B2" w:rsidRPr="001224DF">
        <w:rPr>
          <w:rFonts w:ascii="Arial" w:hAnsi="Arial" w:cs="Arial"/>
          <w:sz w:val="20"/>
          <w:szCs w:val="20"/>
          <w:lang w:val="en-US"/>
        </w:rPr>
        <w:t>Aplikas Fixpay dapat diunduh pada g</w:t>
      </w:r>
      <w:r w:rsidR="008831B2" w:rsidRPr="001224DF">
        <w:rPr>
          <w:rFonts w:ascii="Arial" w:hAnsi="Arial" w:cs="Arial"/>
          <w:i/>
          <w:sz w:val="20"/>
          <w:szCs w:val="20"/>
          <w:lang w:val="en-US"/>
        </w:rPr>
        <w:t>oogle play store</w:t>
      </w:r>
      <w:r w:rsidR="008831B2" w:rsidRPr="001224DF">
        <w:rPr>
          <w:rFonts w:ascii="Arial" w:hAnsi="Arial" w:cs="Arial"/>
          <w:sz w:val="20"/>
          <w:szCs w:val="20"/>
          <w:lang w:val="en-US"/>
        </w:rPr>
        <w:t xml:space="preserve"> dengan </w:t>
      </w:r>
      <w:proofErr w:type="gramStart"/>
      <w:r w:rsidR="008831B2" w:rsidRPr="001224DF">
        <w:rPr>
          <w:rFonts w:ascii="Arial" w:hAnsi="Arial" w:cs="Arial"/>
          <w:i/>
          <w:sz w:val="20"/>
          <w:szCs w:val="20"/>
          <w:lang w:val="en-US"/>
        </w:rPr>
        <w:t>link</w:t>
      </w:r>
      <w:r w:rsidR="008831B2" w:rsidRPr="001224DF">
        <w:rPr>
          <w:rFonts w:ascii="Arial" w:hAnsi="Arial" w:cs="Arial"/>
          <w:sz w:val="20"/>
          <w:szCs w:val="20"/>
          <w:lang w:val="en-US"/>
        </w:rPr>
        <w:t xml:space="preserve">  </w:t>
      </w:r>
      <w:proofErr w:type="gramEnd"/>
      <w:r w:rsidR="008831B2" w:rsidRPr="001224DF">
        <w:rPr>
          <w:rFonts w:ascii="Arial" w:hAnsi="Arial" w:cs="Arial"/>
          <w:sz w:val="20"/>
          <w:szCs w:val="20"/>
        </w:rPr>
        <w:fldChar w:fldCharType="begin"/>
      </w:r>
      <w:r w:rsidR="008831B2" w:rsidRPr="001224DF">
        <w:rPr>
          <w:rFonts w:ascii="Arial" w:hAnsi="Arial" w:cs="Arial"/>
          <w:sz w:val="20"/>
          <w:szCs w:val="20"/>
        </w:rPr>
        <w:instrText xml:space="preserve"> HYPERLINK "https://bit.ly/fixpayid" </w:instrText>
      </w:r>
      <w:r w:rsidR="008831B2" w:rsidRPr="001224DF">
        <w:rPr>
          <w:rFonts w:ascii="Arial" w:hAnsi="Arial" w:cs="Arial"/>
          <w:sz w:val="20"/>
          <w:szCs w:val="20"/>
        </w:rPr>
        <w:fldChar w:fldCharType="separate"/>
      </w:r>
      <w:r w:rsidR="008831B2" w:rsidRPr="001224DF">
        <w:rPr>
          <w:rStyle w:val="Hyperlink"/>
          <w:rFonts w:ascii="Arial" w:hAnsi="Arial" w:cs="Arial"/>
          <w:sz w:val="20"/>
          <w:szCs w:val="20"/>
        </w:rPr>
        <w:t>https://bit.ly/fixpayid</w:t>
      </w:r>
      <w:r w:rsidR="008831B2" w:rsidRPr="001224DF">
        <w:rPr>
          <w:rFonts w:ascii="Arial" w:hAnsi="Arial" w:cs="Arial"/>
          <w:sz w:val="20"/>
          <w:szCs w:val="20"/>
        </w:rPr>
        <w:fldChar w:fldCharType="end"/>
      </w:r>
      <w:r w:rsidR="008831B2" w:rsidRPr="001224DF">
        <w:rPr>
          <w:rFonts w:ascii="Arial" w:hAnsi="Arial" w:cs="Arial"/>
          <w:sz w:val="20"/>
          <w:szCs w:val="20"/>
          <w:lang w:val="en-US"/>
        </w:rPr>
        <w:t xml:space="preserve"> dan tampilan menu transaksi yang sangat mudah seperti pada Gambar 2 berikut ini.</w:t>
      </w:r>
    </w:p>
    <w:p w:rsidR="00D0644F" w:rsidRPr="001224DF" w:rsidRDefault="00D0644F" w:rsidP="001224DF">
      <w:pPr>
        <w:spacing w:after="0" w:line="240" w:lineRule="auto"/>
        <w:ind w:firstLine="709"/>
        <w:jc w:val="both"/>
        <w:rPr>
          <w:rFonts w:ascii="Arial" w:hAnsi="Arial" w:cs="Arial"/>
          <w:sz w:val="20"/>
          <w:szCs w:val="20"/>
          <w:lang w:val="en-US"/>
        </w:rPr>
      </w:pPr>
    </w:p>
    <w:p w:rsidR="00B97FE6" w:rsidRPr="001224DF" w:rsidRDefault="008831B2" w:rsidP="001224DF">
      <w:pPr>
        <w:spacing w:after="0" w:line="240" w:lineRule="auto"/>
        <w:ind w:firstLine="709"/>
        <w:jc w:val="center"/>
        <w:rPr>
          <w:rFonts w:ascii="Arial" w:hAnsi="Arial" w:cs="Arial"/>
          <w:sz w:val="20"/>
          <w:szCs w:val="20"/>
          <w:lang w:val="en-US"/>
        </w:rPr>
      </w:pPr>
      <w:r w:rsidRPr="001224DF">
        <w:rPr>
          <w:rFonts w:ascii="Arial" w:hAnsi="Arial" w:cs="Arial"/>
          <w:noProof/>
          <w:sz w:val="20"/>
          <w:szCs w:val="20"/>
          <w:lang w:val="en-US"/>
        </w:rPr>
        <w:drawing>
          <wp:inline distT="0" distB="0" distL="0" distR="0" wp14:anchorId="4664B6AE" wp14:editId="20C10E33">
            <wp:extent cx="1518557" cy="2657475"/>
            <wp:effectExtent l="19050" t="19050" r="24765" b="952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0584" cy="2661022"/>
                    </a:xfrm>
                    <a:prstGeom prst="rect">
                      <a:avLst/>
                    </a:prstGeom>
                    <a:noFill/>
                    <a:ln>
                      <a:solidFill>
                        <a:schemeClr val="tx1"/>
                      </a:solidFill>
                    </a:ln>
                    <a:effectLst/>
                    <a:extLst/>
                  </pic:spPr>
                </pic:pic>
              </a:graphicData>
            </a:graphic>
          </wp:inline>
        </w:drawing>
      </w:r>
    </w:p>
    <w:p w:rsidR="008831B2" w:rsidRPr="001224DF" w:rsidRDefault="008831B2" w:rsidP="001224DF">
      <w:pPr>
        <w:spacing w:after="0" w:line="240" w:lineRule="auto"/>
        <w:ind w:firstLine="709"/>
        <w:jc w:val="center"/>
        <w:rPr>
          <w:rFonts w:ascii="Arial" w:hAnsi="Arial" w:cs="Arial"/>
          <w:b/>
          <w:bCs/>
          <w:sz w:val="20"/>
          <w:szCs w:val="20"/>
          <w:lang w:val="en-US"/>
        </w:rPr>
      </w:pPr>
      <w:r w:rsidRPr="001224DF">
        <w:rPr>
          <w:rFonts w:ascii="Arial" w:hAnsi="Arial" w:cs="Arial"/>
          <w:b/>
          <w:bCs/>
          <w:sz w:val="20"/>
          <w:szCs w:val="20"/>
        </w:rPr>
        <w:t xml:space="preserve">Gambar </w:t>
      </w:r>
      <w:r w:rsidRPr="001224DF">
        <w:rPr>
          <w:rFonts w:ascii="Arial" w:hAnsi="Arial" w:cs="Arial"/>
          <w:b/>
          <w:bCs/>
          <w:sz w:val="20"/>
          <w:szCs w:val="20"/>
          <w:lang w:val="en-US"/>
        </w:rPr>
        <w:t>2</w:t>
      </w:r>
    </w:p>
    <w:p w:rsidR="008831B2" w:rsidRPr="001224DF" w:rsidRDefault="008831B2" w:rsidP="001224DF">
      <w:pPr>
        <w:spacing w:after="0" w:line="240" w:lineRule="auto"/>
        <w:ind w:firstLine="709"/>
        <w:jc w:val="center"/>
        <w:rPr>
          <w:rFonts w:ascii="Arial" w:hAnsi="Arial" w:cs="Arial"/>
          <w:b/>
          <w:bCs/>
          <w:sz w:val="20"/>
          <w:szCs w:val="20"/>
          <w:lang w:val="en-US"/>
        </w:rPr>
      </w:pPr>
      <w:r w:rsidRPr="001224DF">
        <w:rPr>
          <w:rFonts w:ascii="Arial" w:hAnsi="Arial" w:cs="Arial"/>
          <w:b/>
          <w:bCs/>
          <w:sz w:val="20"/>
          <w:szCs w:val="20"/>
          <w:lang w:val="en-US"/>
        </w:rPr>
        <w:t>Tampilan Menu Awal Fixpay</w:t>
      </w:r>
    </w:p>
    <w:p w:rsidR="008831B2" w:rsidRPr="001224DF" w:rsidRDefault="008831B2" w:rsidP="001224DF">
      <w:pPr>
        <w:spacing w:after="0" w:line="240" w:lineRule="auto"/>
        <w:ind w:firstLine="709"/>
        <w:jc w:val="both"/>
        <w:rPr>
          <w:rFonts w:ascii="Arial" w:hAnsi="Arial" w:cs="Arial"/>
          <w:sz w:val="20"/>
          <w:szCs w:val="20"/>
          <w:lang w:val="en-US"/>
        </w:rPr>
      </w:pPr>
    </w:p>
    <w:p w:rsidR="00B97FE6" w:rsidRPr="001224DF" w:rsidRDefault="0081410F" w:rsidP="001224DF">
      <w:pPr>
        <w:spacing w:after="0" w:line="240" w:lineRule="auto"/>
        <w:ind w:firstLine="709"/>
        <w:jc w:val="both"/>
        <w:rPr>
          <w:rFonts w:ascii="Arial" w:hAnsi="Arial" w:cs="Arial"/>
          <w:sz w:val="20"/>
          <w:szCs w:val="20"/>
          <w:lang w:val="en-US"/>
        </w:rPr>
      </w:pPr>
      <w:proofErr w:type="gramStart"/>
      <w:r w:rsidRPr="001224DF">
        <w:rPr>
          <w:rFonts w:ascii="Arial" w:hAnsi="Arial" w:cs="Arial"/>
          <w:sz w:val="20"/>
          <w:szCs w:val="20"/>
          <w:lang w:val="en-US"/>
        </w:rPr>
        <w:t xml:space="preserve">Sebagai pemain baru di dunia pembayaran elektronik, </w:t>
      </w:r>
      <w:r w:rsidRPr="001224DF">
        <w:rPr>
          <w:rFonts w:ascii="Arial" w:hAnsi="Arial" w:cs="Arial"/>
          <w:sz w:val="20"/>
          <w:szCs w:val="20"/>
        </w:rPr>
        <w:t>Fixpay</w:t>
      </w:r>
      <w:r w:rsidRPr="001224DF">
        <w:rPr>
          <w:rFonts w:ascii="Arial" w:hAnsi="Arial" w:cs="Arial"/>
          <w:sz w:val="20"/>
          <w:szCs w:val="20"/>
          <w:lang w:val="en-US"/>
        </w:rPr>
        <w:t xml:space="preserve"> masih harus terus mengembangkan bisnisnya ditengah ketatnya persaingan bisnis produk digital yang semakin meningkat.</w:t>
      </w:r>
      <w:proofErr w:type="gramEnd"/>
      <w:r w:rsidRPr="001224DF">
        <w:rPr>
          <w:rFonts w:ascii="Arial" w:hAnsi="Arial" w:cs="Arial"/>
          <w:sz w:val="20"/>
          <w:szCs w:val="20"/>
          <w:lang w:val="en-US"/>
        </w:rPr>
        <w:t xml:space="preserve"> </w:t>
      </w:r>
      <w:proofErr w:type="gramStart"/>
      <w:r w:rsidRPr="001224DF">
        <w:rPr>
          <w:rFonts w:ascii="Arial" w:hAnsi="Arial" w:cs="Arial"/>
          <w:sz w:val="20"/>
          <w:szCs w:val="20"/>
          <w:lang w:val="en-US"/>
        </w:rPr>
        <w:t>Perusahaan yang ingin berkembang harus dapat memberikan kualitas pelayanan yang baik dan memberikan rasa aman kepada pelanggan, karena hal itu merupakan salah satu faktor penentu keberhasilan dari suatu perusahaan.</w:t>
      </w:r>
      <w:proofErr w:type="gramEnd"/>
      <w:r w:rsidRPr="001224DF">
        <w:rPr>
          <w:rFonts w:ascii="Arial" w:hAnsi="Arial" w:cs="Arial"/>
          <w:sz w:val="20"/>
          <w:szCs w:val="20"/>
          <w:lang w:val="en-US"/>
        </w:rPr>
        <w:t xml:space="preserve"> Dengan memberikan kualitas pelayanan yang baik dan rasa aman kepada pelanggan, maka </w:t>
      </w:r>
      <w:proofErr w:type="gramStart"/>
      <w:r w:rsidRPr="001224DF">
        <w:rPr>
          <w:rFonts w:ascii="Arial" w:hAnsi="Arial" w:cs="Arial"/>
          <w:sz w:val="20"/>
          <w:szCs w:val="20"/>
          <w:lang w:val="en-US"/>
        </w:rPr>
        <w:t>akan</w:t>
      </w:r>
      <w:proofErr w:type="gramEnd"/>
      <w:r w:rsidRPr="001224DF">
        <w:rPr>
          <w:rFonts w:ascii="Arial" w:hAnsi="Arial" w:cs="Arial"/>
          <w:sz w:val="20"/>
          <w:szCs w:val="20"/>
          <w:lang w:val="en-US"/>
        </w:rPr>
        <w:t xml:space="preserve"> menimbulkan suatu kepuasan bagi pelanggan dan sebaliknya.</w:t>
      </w:r>
    </w:p>
    <w:p w:rsidR="00B97FE6" w:rsidRPr="001224DF" w:rsidRDefault="0081410F" w:rsidP="001224DF">
      <w:pPr>
        <w:spacing w:after="0" w:line="240" w:lineRule="auto"/>
        <w:ind w:firstLine="709"/>
        <w:jc w:val="both"/>
        <w:rPr>
          <w:rFonts w:ascii="Arial" w:hAnsi="Arial" w:cs="Arial"/>
          <w:sz w:val="20"/>
          <w:szCs w:val="20"/>
          <w:lang w:val="en-US"/>
        </w:rPr>
      </w:pPr>
      <w:proofErr w:type="gramStart"/>
      <w:r w:rsidRPr="001224DF">
        <w:rPr>
          <w:rFonts w:ascii="Arial" w:hAnsi="Arial" w:cs="Arial"/>
          <w:sz w:val="20"/>
          <w:szCs w:val="20"/>
          <w:lang w:val="en-US"/>
        </w:rPr>
        <w:t>Kepuasan pelanggan menjadi konsep sentral dalam teori dan praktek pemasaran, serta merupakan esensial bagi aktivitas bisnis.</w:t>
      </w:r>
      <w:proofErr w:type="gramEnd"/>
      <w:r w:rsidRPr="001224DF">
        <w:rPr>
          <w:rFonts w:ascii="Arial" w:hAnsi="Arial" w:cs="Arial"/>
          <w:sz w:val="20"/>
          <w:szCs w:val="20"/>
        </w:rPr>
        <w:t xml:space="preserve"> </w:t>
      </w:r>
      <w:r w:rsidR="00FA1E58" w:rsidRPr="001224DF">
        <w:rPr>
          <w:rFonts w:ascii="Arial" w:hAnsi="Arial" w:cs="Arial"/>
          <w:sz w:val="20"/>
          <w:szCs w:val="20"/>
          <w:lang w:val="en-US"/>
        </w:rPr>
        <w:t>K</w:t>
      </w:r>
      <w:r w:rsidRPr="001224DF">
        <w:rPr>
          <w:rFonts w:ascii="Arial" w:hAnsi="Arial" w:cs="Arial"/>
          <w:sz w:val="20"/>
          <w:szCs w:val="20"/>
          <w:lang w:val="en-US"/>
        </w:rPr>
        <w:t xml:space="preserve">epuasan pelanggan merupakan evaluasi purnabeli dimana </w:t>
      </w:r>
      <w:r w:rsidRPr="001224DF">
        <w:rPr>
          <w:rFonts w:ascii="Arial" w:hAnsi="Arial" w:cs="Arial"/>
          <w:sz w:val="20"/>
          <w:szCs w:val="20"/>
          <w:lang w:val="en-US"/>
        </w:rPr>
        <w:lastRenderedPageBreak/>
        <w:t xml:space="preserve">alternatif yang dipilih sekurangnya </w:t>
      </w:r>
      <w:proofErr w:type="gramStart"/>
      <w:r w:rsidRPr="001224DF">
        <w:rPr>
          <w:rFonts w:ascii="Arial" w:hAnsi="Arial" w:cs="Arial"/>
          <w:sz w:val="20"/>
          <w:szCs w:val="20"/>
          <w:lang w:val="en-US"/>
        </w:rPr>
        <w:t>sama</w:t>
      </w:r>
      <w:proofErr w:type="gramEnd"/>
      <w:r w:rsidRPr="001224DF">
        <w:rPr>
          <w:rFonts w:ascii="Arial" w:hAnsi="Arial" w:cs="Arial"/>
          <w:sz w:val="20"/>
          <w:szCs w:val="20"/>
          <w:lang w:val="en-US"/>
        </w:rPr>
        <w:t xml:space="preserve"> atau melampaui harapan konsumen, sedangkan ketidakpuasan timbul bila hasil (</w:t>
      </w:r>
      <w:r w:rsidRPr="001224DF">
        <w:rPr>
          <w:rFonts w:ascii="Arial" w:hAnsi="Arial" w:cs="Arial"/>
          <w:i/>
          <w:sz w:val="20"/>
          <w:szCs w:val="20"/>
          <w:lang w:val="en-US"/>
        </w:rPr>
        <w:t>outcome</w:t>
      </w:r>
      <w:r w:rsidRPr="001224DF">
        <w:rPr>
          <w:rFonts w:ascii="Arial" w:hAnsi="Arial" w:cs="Arial"/>
          <w:sz w:val="20"/>
          <w:szCs w:val="20"/>
          <w:lang w:val="en-US"/>
        </w:rPr>
        <w:t>) tidak memenuhi harapan. Kepuasan konsumen dapat mempengaruhi persepsi dan selanjutnya memposisikan produk perusahaan dimata konsumen yang akhirnya akan membentuk loyalitas terhadap produk tersebut</w:t>
      </w:r>
      <w:r w:rsidR="00E35F37" w:rsidRPr="001224DF">
        <w:rPr>
          <w:rFonts w:ascii="Arial" w:hAnsi="Arial" w:cs="Arial"/>
          <w:sz w:val="20"/>
          <w:szCs w:val="20"/>
          <w:lang w:val="en-US"/>
        </w:rPr>
        <w:t xml:space="preserve"> </w:t>
      </w:r>
      <w:r w:rsidR="00E35F37" w:rsidRPr="001224DF">
        <w:rPr>
          <w:rFonts w:ascii="Arial" w:hAnsi="Arial" w:cs="Arial"/>
          <w:sz w:val="20"/>
          <w:szCs w:val="20"/>
          <w:lang w:val="en-US"/>
        </w:rPr>
        <w:fldChar w:fldCharType="begin" w:fldLock="1"/>
      </w:r>
      <w:r w:rsidR="00B85B00" w:rsidRPr="001224DF">
        <w:rPr>
          <w:rFonts w:ascii="Arial" w:hAnsi="Arial" w:cs="Arial"/>
          <w:sz w:val="20"/>
          <w:szCs w:val="20"/>
          <w:lang w:val="en-US"/>
        </w:rPr>
        <w:instrText>ADDIN CSL_CITATION {"citationItems":[{"id":"ITEM-1","itemData":{"ISBN":"0521784018","abstract":"Perkembangan teknologi informasi menyebabkan muncul berbagai aplikasi bisnis berbasis internet. Sektor perbankan telah mengadopsi teknologi informasi dengan pendekatan yang revolusioner melalui internet. Menyadari hal ini, PT. BRI Cabang Palu menyediakan layanan ATM BRI dan BRI SMS Banking untuk menyampaikan nilai lebih produk tabungannya. Namun dengan adanya layanan serupa dari bank lain membuat nasabah membandingkan kedua layanan ini dengan layanan yang ditawarkan bank lain sehingga diduga layanan ATM BRI dan BRI SMS Banking secara serempak maupun secara parsial berpengaruh signifikan terhadap kepuasan nasabah PT. BRI Cab. Palu. Karena itu penelitian ini akan menganalisis pengaruh ATM BRI dan BRI SMS Banking terhadap kepuasan nasabah yang hasilnya akan menjadi masukan untuk meningkatkan kinerja PT. BRI Cab. Palu sehingga jenis penelitian ini adalah verifikatif. Metode analisis yang digunakan adalah Regresi Linier Berganda dengan aplikasi SPSS 17. Hasil penelitian ini menunjukkan bahwa baik peningkatan kualitas ATM BRI dan BRI SMS Banking secara langsung akan meningkatkan kepuasan nasabah, demikian pula sebaliknya. Adapun variabel yang berpengaruh dominan terhadap kepuasan nasabah adalah ATM BRI. Untuk meningkatkan kepuasan nasabah hendaknya PT. BRI Cab. Palu memperhatikan kualitas ATM BRI agar tidak terjadi gangguan koneksi dan ketersediaan uang dalam mesin yang menyebabkan ATM BRI tidak berfungsi. Perlu juga mengadakan sosialisasi tentang penggunaan BRI SMS Banking sehingga memberi kemudahan kepada nasabah dalam bertransaksi. Penelitian selanjutnya dapat mengembangkan penelitian ini dengan menambahkan variabel-variabel lain, seperti kartu debit, kartu kredit, call banking, dan phone banking untuk mengidentifikasi variabel yang dominan mempengaruhi kepuasan nasabah.","author":[{"dropping-particle":"","family":"Grace","given":"Diana","non-dropping-particle":"","parse-names":false,"suffix":""}],"container-title":"Jurnal Elektronik Sistem Informasi dan Komputer","id":"ITEM-1","issue":"1","issued":{"date-parts":[["2017"]]},"page":"39-50","title":"Analisis Pengaruh Automatic Teller Machine Dan Short Message Service Banking Terhadap Kepuasan Nasabah","type":"article-journal","volume":"3"},"uris":["http://www.mendeley.com/documents/?uuid=8392a069-ee49-43c9-896a-d8492c10f5f2"]}],"mendeley":{"formattedCitation":"(Grace, 2017)","plainTextFormattedCitation":"(Grace, 2017)","previouslyFormattedCitation":"(Grace, 2017)"},"properties":{"noteIndex":0},"schema":"https://github.com/citation-style-language/schema/raw/master/csl-citation.json"}</w:instrText>
      </w:r>
      <w:r w:rsidR="00E35F37" w:rsidRPr="001224DF">
        <w:rPr>
          <w:rFonts w:ascii="Arial" w:hAnsi="Arial" w:cs="Arial"/>
          <w:sz w:val="20"/>
          <w:szCs w:val="20"/>
          <w:lang w:val="en-US"/>
        </w:rPr>
        <w:fldChar w:fldCharType="separate"/>
      </w:r>
      <w:r w:rsidR="00E35F37" w:rsidRPr="001224DF">
        <w:rPr>
          <w:rFonts w:ascii="Arial" w:hAnsi="Arial" w:cs="Arial"/>
          <w:noProof/>
          <w:sz w:val="20"/>
          <w:szCs w:val="20"/>
          <w:lang w:val="en-US"/>
        </w:rPr>
        <w:t>(Grace, 2017)</w:t>
      </w:r>
      <w:r w:rsidR="00E35F37" w:rsidRPr="001224DF">
        <w:rPr>
          <w:rFonts w:ascii="Arial" w:hAnsi="Arial" w:cs="Arial"/>
          <w:sz w:val="20"/>
          <w:szCs w:val="20"/>
          <w:lang w:val="en-US"/>
        </w:rPr>
        <w:fldChar w:fldCharType="end"/>
      </w:r>
      <w:r w:rsidRPr="001224DF">
        <w:rPr>
          <w:rFonts w:ascii="Arial" w:hAnsi="Arial" w:cs="Arial"/>
          <w:sz w:val="20"/>
          <w:szCs w:val="20"/>
          <w:lang w:val="en-US"/>
        </w:rPr>
        <w:t>.</w:t>
      </w:r>
    </w:p>
    <w:p w:rsidR="00B97FE6" w:rsidRPr="001224DF" w:rsidRDefault="0039657F" w:rsidP="001224DF">
      <w:pPr>
        <w:spacing w:after="0" w:line="240" w:lineRule="auto"/>
        <w:ind w:firstLine="709"/>
        <w:jc w:val="both"/>
        <w:rPr>
          <w:rFonts w:ascii="Arial" w:hAnsi="Arial" w:cs="Arial"/>
          <w:sz w:val="20"/>
          <w:szCs w:val="20"/>
        </w:rPr>
      </w:pPr>
      <w:r w:rsidRPr="001224DF">
        <w:rPr>
          <w:rFonts w:ascii="Arial" w:hAnsi="Arial" w:cs="Arial"/>
          <w:sz w:val="20"/>
          <w:szCs w:val="20"/>
          <w:lang w:val="en-US"/>
        </w:rPr>
        <w:t xml:space="preserve">Di </w:t>
      </w:r>
      <w:r w:rsidRPr="001224DF">
        <w:rPr>
          <w:rFonts w:ascii="Arial" w:hAnsi="Arial" w:cs="Arial"/>
          <w:sz w:val="20"/>
          <w:szCs w:val="20"/>
        </w:rPr>
        <w:t>dalam penelitian</w:t>
      </w:r>
      <w:r w:rsidR="0081410F" w:rsidRPr="001224DF">
        <w:rPr>
          <w:rFonts w:ascii="Arial" w:hAnsi="Arial" w:cs="Arial"/>
          <w:sz w:val="20"/>
          <w:szCs w:val="20"/>
        </w:rPr>
        <w:t xml:space="preserve"> tentang hubungan antara kualitas layanan </w:t>
      </w:r>
      <w:r w:rsidR="0081410F" w:rsidRPr="001224DF">
        <w:rPr>
          <w:rFonts w:ascii="Arial" w:hAnsi="Arial" w:cs="Arial"/>
          <w:i/>
          <w:iCs/>
          <w:sz w:val="20"/>
          <w:szCs w:val="20"/>
        </w:rPr>
        <w:t>E-commerce</w:t>
      </w:r>
      <w:r w:rsidR="0081410F" w:rsidRPr="001224DF">
        <w:rPr>
          <w:rFonts w:ascii="Arial" w:hAnsi="Arial" w:cs="Arial"/>
          <w:sz w:val="20"/>
          <w:szCs w:val="20"/>
        </w:rPr>
        <w:t xml:space="preserve"> dengan kepuasan, kepercayaan, dan loyalitas pelanggan</w:t>
      </w:r>
      <w:r w:rsidR="0081410F" w:rsidRPr="001224DF">
        <w:rPr>
          <w:rFonts w:ascii="Arial" w:hAnsi="Arial" w:cs="Arial"/>
          <w:sz w:val="20"/>
          <w:szCs w:val="20"/>
          <w:lang w:val="en-US"/>
        </w:rPr>
        <w:t xml:space="preserve"> </w:t>
      </w:r>
      <w:r w:rsidR="0081410F" w:rsidRPr="001224DF">
        <w:rPr>
          <w:rFonts w:ascii="Arial" w:hAnsi="Arial" w:cs="Arial"/>
          <w:sz w:val="20"/>
          <w:szCs w:val="20"/>
        </w:rPr>
        <w:t>menemukan</w:t>
      </w:r>
      <w:r w:rsidR="0081410F" w:rsidRPr="001224DF">
        <w:rPr>
          <w:rFonts w:ascii="Arial" w:hAnsi="Arial" w:cs="Arial"/>
          <w:sz w:val="20"/>
          <w:szCs w:val="20"/>
          <w:lang w:val="en-US"/>
        </w:rPr>
        <w:t xml:space="preserve"> bahwa kepuasan pelanggan dan kepercayaan </w:t>
      </w:r>
      <w:r w:rsidR="0081410F" w:rsidRPr="001224DF">
        <w:rPr>
          <w:rFonts w:ascii="Arial" w:hAnsi="Arial" w:cs="Arial"/>
          <w:sz w:val="20"/>
          <w:szCs w:val="20"/>
        </w:rPr>
        <w:t>pelanggan</w:t>
      </w:r>
      <w:r w:rsidR="0081410F" w:rsidRPr="001224DF">
        <w:rPr>
          <w:rFonts w:ascii="Arial" w:hAnsi="Arial" w:cs="Arial"/>
          <w:sz w:val="20"/>
          <w:szCs w:val="20"/>
          <w:lang w:val="en-US"/>
        </w:rPr>
        <w:t xml:space="preserve"> dipengaruhi oleh kualitas</w:t>
      </w:r>
      <w:r w:rsidR="006B77B3" w:rsidRPr="001224DF">
        <w:rPr>
          <w:rFonts w:ascii="Arial" w:hAnsi="Arial" w:cs="Arial"/>
          <w:sz w:val="20"/>
          <w:szCs w:val="20"/>
          <w:lang w:val="en-US"/>
        </w:rPr>
        <w:t xml:space="preserve"> </w:t>
      </w:r>
      <w:r w:rsidR="006B77B3" w:rsidRPr="001224DF">
        <w:rPr>
          <w:rFonts w:ascii="Arial" w:hAnsi="Arial" w:cs="Arial"/>
          <w:sz w:val="20"/>
          <w:szCs w:val="20"/>
          <w:lang w:val="en-US"/>
        </w:rPr>
        <w:fldChar w:fldCharType="begin" w:fldLock="1"/>
      </w:r>
      <w:r w:rsidR="00EC2CA0" w:rsidRPr="001224DF">
        <w:rPr>
          <w:rFonts w:ascii="Arial" w:hAnsi="Arial" w:cs="Arial"/>
          <w:sz w:val="20"/>
          <w:szCs w:val="20"/>
          <w:lang w:val="en-US"/>
        </w:rPr>
        <w:instrText>ADDIN CSL_CITATION {"citationItems":[{"id":"ITEM-1","itemData":{"author":[{"dropping-particle":"","family":"Sobihah, Mutia., Mohamad, Mahadzirah., Ali","given":"Nor Azman","non-dropping-particle":"","parse-names":false,"suffix":""}],"id":"ITEM-1","issued":{"date-parts":[["2014"]]},"page":"406-415","title":"Relationship Between E-Commerce Service Quality, Satisfaction, Trust, and Customer Loyalty in the Hotel Industry in the east Coast of Peninsular Malaysia","type":"article-journal","volume":"2009"},"uris":["http://www.mendeley.com/documents/?uuid=eecd34b8-e69c-48e6-8fd0-7b286428eef0"]}],"mendeley":{"formattedCitation":"(Sobihah, Mutia., Mohamad, Mahadzirah., Ali, 2014)","plainTextFormattedCitation":"(Sobihah, Mutia., Mohamad, Mahadzirah., Ali, 2014)","previouslyFormattedCitation":"(Sobihah, Mutia., Mohamad, Mahadzirah., Ali, 2014)"},"properties":{"noteIndex":0},"schema":"https://github.com/citation-style-language/schema/raw/master/csl-citation.json"}</w:instrText>
      </w:r>
      <w:r w:rsidR="006B77B3" w:rsidRPr="001224DF">
        <w:rPr>
          <w:rFonts w:ascii="Arial" w:hAnsi="Arial" w:cs="Arial"/>
          <w:sz w:val="20"/>
          <w:szCs w:val="20"/>
          <w:lang w:val="en-US"/>
        </w:rPr>
        <w:fldChar w:fldCharType="separate"/>
      </w:r>
      <w:r w:rsidR="006B77B3" w:rsidRPr="001224DF">
        <w:rPr>
          <w:rFonts w:ascii="Arial" w:hAnsi="Arial" w:cs="Arial"/>
          <w:noProof/>
          <w:sz w:val="20"/>
          <w:szCs w:val="20"/>
          <w:lang w:val="en-US"/>
        </w:rPr>
        <w:t>(Sobihah, Mutia., Mohamad, Mahadzirah., Ali, 201</w:t>
      </w:r>
      <w:r w:rsidR="00DB5435" w:rsidRPr="001224DF">
        <w:rPr>
          <w:rFonts w:ascii="Arial" w:hAnsi="Arial" w:cs="Arial"/>
          <w:noProof/>
          <w:sz w:val="20"/>
          <w:szCs w:val="20"/>
          <w:lang w:val="en-US"/>
        </w:rPr>
        <w:t>5</w:t>
      </w:r>
      <w:r w:rsidR="006B77B3" w:rsidRPr="001224DF">
        <w:rPr>
          <w:rFonts w:ascii="Arial" w:hAnsi="Arial" w:cs="Arial"/>
          <w:noProof/>
          <w:sz w:val="20"/>
          <w:szCs w:val="20"/>
          <w:lang w:val="en-US"/>
        </w:rPr>
        <w:t>)</w:t>
      </w:r>
      <w:r w:rsidR="006B77B3" w:rsidRPr="001224DF">
        <w:rPr>
          <w:rFonts w:ascii="Arial" w:hAnsi="Arial" w:cs="Arial"/>
          <w:sz w:val="20"/>
          <w:szCs w:val="20"/>
          <w:lang w:val="en-US"/>
        </w:rPr>
        <w:fldChar w:fldCharType="end"/>
      </w:r>
      <w:r w:rsidR="0081410F" w:rsidRPr="001224DF">
        <w:rPr>
          <w:rFonts w:ascii="Arial" w:hAnsi="Arial" w:cs="Arial"/>
          <w:sz w:val="20"/>
          <w:szCs w:val="20"/>
          <w:lang w:val="en-US"/>
        </w:rPr>
        <w:t xml:space="preserve">. Penelitian </w:t>
      </w:r>
      <w:r w:rsidR="0081410F" w:rsidRPr="001224DF">
        <w:rPr>
          <w:rFonts w:ascii="Arial" w:hAnsi="Arial" w:cs="Arial"/>
          <w:sz w:val="20"/>
          <w:szCs w:val="20"/>
        </w:rPr>
        <w:t xml:space="preserve">lain </w:t>
      </w:r>
      <w:r w:rsidR="0081410F" w:rsidRPr="001224DF">
        <w:rPr>
          <w:rFonts w:ascii="Arial" w:hAnsi="Arial" w:cs="Arial"/>
          <w:sz w:val="20"/>
          <w:szCs w:val="20"/>
          <w:lang w:val="en-US"/>
        </w:rPr>
        <w:t xml:space="preserve">mengungkapkan bahwa kualitas layanan, kepercayaan, dan teknologi seluler adalah faktor utama yang mempengaruhi kepuasan pelanggan dalam </w:t>
      </w:r>
      <w:r w:rsidR="0081410F" w:rsidRPr="001224DF">
        <w:rPr>
          <w:rFonts w:ascii="Arial" w:hAnsi="Arial" w:cs="Arial"/>
          <w:i/>
          <w:sz w:val="20"/>
          <w:szCs w:val="20"/>
          <w:lang w:val="en-US"/>
        </w:rPr>
        <w:t>Mobile Commerce</w:t>
      </w:r>
      <w:r w:rsidR="000B0F35" w:rsidRPr="001224DF">
        <w:rPr>
          <w:rFonts w:ascii="Arial" w:hAnsi="Arial" w:cs="Arial"/>
          <w:i/>
          <w:sz w:val="20"/>
          <w:szCs w:val="20"/>
          <w:lang w:val="en-US"/>
        </w:rPr>
        <w:t xml:space="preserve"> </w:t>
      </w:r>
      <w:r w:rsidR="000B0F35" w:rsidRPr="001224DF">
        <w:rPr>
          <w:rFonts w:ascii="Arial" w:hAnsi="Arial" w:cs="Arial"/>
          <w:sz w:val="20"/>
          <w:szCs w:val="20"/>
          <w:lang w:val="en-US"/>
        </w:rPr>
        <w:fldChar w:fldCharType="begin" w:fldLock="1"/>
      </w:r>
      <w:r w:rsidR="000B0F35" w:rsidRPr="001224DF">
        <w:rPr>
          <w:rFonts w:ascii="Arial" w:hAnsi="Arial" w:cs="Arial"/>
          <w:sz w:val="20"/>
          <w:szCs w:val="20"/>
          <w:lang w:val="en-US"/>
        </w:rPr>
        <w:instrText>ADDIN CSL_CITATION {"citationItems":[{"id":"ITEM-1","itemData":{"ISBN":"0521784018","abstract":"Perkembangan teknologi informasi menyebabkan muncul berbagai aplikasi bisnis berbasis internet. Sektor perbankan telah mengadopsi teknologi informasi dengan pendekatan yang revolusioner melalui internet. Menyadari hal ini, PT. BRI Cabang Palu menyediakan layanan ATM BRI dan BRI SMS Banking untuk menyampaikan nilai lebih produk tabungannya. Namun dengan adanya layanan serupa dari bank lain membuat nasabah membandingkan kedua layanan ini dengan layanan yang ditawarkan bank lain sehingga diduga layanan ATM BRI dan BRI SMS Banking secara serempak maupun secara parsial berpengaruh signifikan terhadap kepuasan nasabah PT. BRI Cab. Palu. Karena itu penelitian ini akan menganalisis pengaruh ATM BRI dan BRI SMS Banking terhadap kepuasan nasabah yang hasilnya akan menjadi masukan untuk meningkatkan kinerja PT. BRI Cab. Palu sehingga jenis penelitian ini adalah verifikatif. Metode analisis yang digunakan adalah Regresi Linier Berganda dengan aplikasi SPSS 17. Hasil penelitian ini menunjukkan bahwa baik peningkatan kualitas ATM BRI dan BRI SMS Banking secara langsung akan meningkatkan kepuasan nasabah, demikian pula sebaliknya. Adapun variabel yang berpengaruh dominan terhadap kepuasan nasabah adalah ATM BRI. Untuk meningkatkan kepuasan nasabah hendaknya PT. BRI Cab. Palu memperhatikan kualitas ATM BRI agar tidak terjadi gangguan koneksi dan ketersediaan uang dalam mesin yang menyebabkan ATM BRI tidak berfungsi. Perlu juga mengadakan sosialisasi tentang penggunaan BRI SMS Banking sehingga memberi kemudahan kepada nasabah dalam bertransaksi. Penelitian selanjutnya dapat mengembangkan penelitian ini dengan menambahkan variabel-variabel lain, seperti kartu debit, kartu kredit, call banking, dan phone banking untuk mengidentifikasi variabel yang dominan mempengaruhi kepuasan nasabah.","author":[{"dropping-particle":"","family":"Grace","given":"Diana","non-dropping-particle":"","parse-names":false,"suffix":""}],"container-title":"Jurnal Elektronik Sistem Informasi dan Komputer","id":"ITEM-1","issue":"1","issued":{"date-parts":[["2017"]]},"page":"39-50","title":"Analisis Pengaruh Automatic Teller Machine Dan Short Message Service Banking Terhadap Kepuasan Nasabah","type":"article-journal","volume":"3"},"uris":["http://www.mendeley.com/documents/?uuid=8392a069-ee49-43c9-896a-d8492c10f5f2"]}],"mendeley":{"formattedCitation":"(Grace, 2017)","manualFormatting":"(Anh, 2015)","plainTextFormattedCitation":"(Grace, 2017)","previouslyFormattedCitation":"(Grace, 2017)"},"properties":{"noteIndex":0},"schema":"https://github.com/citation-style-language/schema/raw/master/csl-citation.json"}</w:instrText>
      </w:r>
      <w:r w:rsidR="000B0F35" w:rsidRPr="001224DF">
        <w:rPr>
          <w:rFonts w:ascii="Arial" w:hAnsi="Arial" w:cs="Arial"/>
          <w:sz w:val="20"/>
          <w:szCs w:val="20"/>
          <w:lang w:val="en-US"/>
        </w:rPr>
        <w:fldChar w:fldCharType="separate"/>
      </w:r>
      <w:r w:rsidR="000B0F35" w:rsidRPr="001224DF">
        <w:rPr>
          <w:rFonts w:ascii="Arial" w:hAnsi="Arial" w:cs="Arial"/>
          <w:noProof/>
          <w:sz w:val="20"/>
          <w:szCs w:val="20"/>
          <w:lang w:val="en-US"/>
        </w:rPr>
        <w:t>(Anh, 2015)</w:t>
      </w:r>
      <w:r w:rsidR="000B0F35" w:rsidRPr="001224DF">
        <w:rPr>
          <w:rFonts w:ascii="Arial" w:hAnsi="Arial" w:cs="Arial"/>
          <w:sz w:val="20"/>
          <w:szCs w:val="20"/>
          <w:lang w:val="en-US"/>
        </w:rPr>
        <w:fldChar w:fldCharType="end"/>
      </w:r>
      <w:r w:rsidR="0081410F" w:rsidRPr="001224DF">
        <w:rPr>
          <w:rFonts w:ascii="Arial" w:hAnsi="Arial" w:cs="Arial"/>
          <w:i/>
          <w:sz w:val="20"/>
          <w:szCs w:val="20"/>
          <w:lang w:val="en-US"/>
        </w:rPr>
        <w:t>.</w:t>
      </w:r>
      <w:r w:rsidR="0081410F" w:rsidRPr="001224DF">
        <w:rPr>
          <w:rFonts w:ascii="Arial" w:hAnsi="Arial" w:cs="Arial"/>
          <w:i/>
          <w:sz w:val="20"/>
          <w:szCs w:val="20"/>
        </w:rPr>
        <w:t xml:space="preserve"> </w:t>
      </w:r>
      <w:proofErr w:type="gramStart"/>
      <w:r w:rsidR="00BB2A3D" w:rsidRPr="001224DF">
        <w:rPr>
          <w:rFonts w:ascii="Arial" w:hAnsi="Arial" w:cs="Arial"/>
          <w:sz w:val="20"/>
          <w:szCs w:val="20"/>
          <w:lang w:val="en-US"/>
        </w:rPr>
        <w:t>P</w:t>
      </w:r>
      <w:r w:rsidR="0081410F" w:rsidRPr="001224DF">
        <w:rPr>
          <w:rFonts w:ascii="Arial" w:hAnsi="Arial" w:cs="Arial"/>
          <w:sz w:val="20"/>
          <w:szCs w:val="20"/>
        </w:rPr>
        <w:t>elanggan dengan persepsi nilai yang lebih positif memiliki kepuasan yang lebih besar, dan loyalitas.</w:t>
      </w:r>
      <w:proofErr w:type="gramEnd"/>
      <w:r w:rsidR="0081410F" w:rsidRPr="001224DF">
        <w:rPr>
          <w:rFonts w:ascii="Arial" w:hAnsi="Arial" w:cs="Arial"/>
          <w:sz w:val="20"/>
          <w:szCs w:val="20"/>
        </w:rPr>
        <w:t xml:space="preserve"> Kepuasan yang lebih besar dikombinasikan dengan kepedulian yang lebih besar terhadap biaya pengalihan nonmoneter juga meningkatkan loyalitas pelanggan</w:t>
      </w:r>
      <w:r w:rsidR="00BB2A3D" w:rsidRPr="001224DF">
        <w:rPr>
          <w:rFonts w:ascii="Arial" w:hAnsi="Arial" w:cs="Arial"/>
          <w:sz w:val="20"/>
          <w:szCs w:val="20"/>
          <w:lang w:val="en-US"/>
        </w:rPr>
        <w:t xml:space="preserve"> </w:t>
      </w:r>
      <w:r w:rsidR="00BB2A3D" w:rsidRPr="001224DF">
        <w:rPr>
          <w:rFonts w:ascii="Arial" w:hAnsi="Arial" w:cs="Arial"/>
          <w:sz w:val="20"/>
          <w:szCs w:val="20"/>
          <w:lang w:val="en-US"/>
        </w:rPr>
        <w:fldChar w:fldCharType="begin" w:fldLock="1"/>
      </w:r>
      <w:r w:rsidR="00DE5A75" w:rsidRPr="001224DF">
        <w:rPr>
          <w:rFonts w:ascii="Arial" w:hAnsi="Arial" w:cs="Arial"/>
          <w:sz w:val="20"/>
          <w:szCs w:val="20"/>
          <w:lang w:val="en-US"/>
        </w:rPr>
        <w:instrText>ADDIN CSL_CITATION {"citationItems":[{"id":"ITEM-1","itemData":{"DOI":"10.2224/sbp.2010.38.6.729","ISBN":"03012212","ISSN":"03012212","PMID":"11777359","abstract":"Hypermarkets play an increasingly important role in the retail industry in Taiwan. In this study hypermarket customers in Taiwan were surveyed, using switching costs as a variable, to explore the relationship between customer value, customer satisfaction, and customer loyalty. The results indicate that a customer with a more positive perception of the value of products/services has a more positive evaluation of the hypermarket, greater satisfaction, and loyalty. Greater satisfaction combined with greater concern over nonmonetary switching costs also increases customer loyalty to the hypermarket. These findings may help hypermarket operators to develop their businesses further in Taiwan's competitive retail sector. [ABSTRACT FROM AUTHOR]","author":[{"dropping-particle":"","family":"Tsai","given":"Ming-Tien","non-dropping-particle":"","parse-names":false,"suffix":""},{"dropping-particle":"","family":"Tsai","given":"Chung-Lin","non-dropping-particle":"","parse-names":false,"suffix":""},{"dropping-particle":"","family":"Chang","given":"Han-Chao","non-dropping-particle":"","parse-names":false,"suffix":""}],"container-title":"Social Behavior and Personality: an international journal","id":"ITEM-1","issue":"6","issued":{"date-parts":[["2010"]]},"page":"729-740","title":"The Effect of Customer Value, Customer Satisfaction, and Switching Costs on Customer Loyalty: An Empirical Study of Hypermarkets in Taiwan","type":"article-journal","volume":"38"},"uris":["http://www.mendeley.com/documents/?uuid=1885f967-3be4-40c7-8faf-5c353f87246e"]}],"mendeley":{"formattedCitation":"(Tsai, Tsai, &amp; Chang, 2010)","plainTextFormattedCitation":"(Tsai, Tsai, &amp; Chang, 2010)","previouslyFormattedCitation":"(Tsai, Tsai, &amp; Chang, 2010)"},"properties":{"noteIndex":0},"schema":"https://github.com/citation-style-language/schema/raw/master/csl-citation.json"}</w:instrText>
      </w:r>
      <w:r w:rsidR="00BB2A3D" w:rsidRPr="001224DF">
        <w:rPr>
          <w:rFonts w:ascii="Arial" w:hAnsi="Arial" w:cs="Arial"/>
          <w:sz w:val="20"/>
          <w:szCs w:val="20"/>
          <w:lang w:val="en-US"/>
        </w:rPr>
        <w:fldChar w:fldCharType="separate"/>
      </w:r>
      <w:r w:rsidR="00BB2A3D" w:rsidRPr="001224DF">
        <w:rPr>
          <w:rFonts w:ascii="Arial" w:hAnsi="Arial" w:cs="Arial"/>
          <w:noProof/>
          <w:sz w:val="20"/>
          <w:szCs w:val="20"/>
          <w:lang w:val="en-US"/>
        </w:rPr>
        <w:t>(Tsai, Tsai, &amp; Chang, 2010)</w:t>
      </w:r>
      <w:r w:rsidR="00BB2A3D" w:rsidRPr="001224DF">
        <w:rPr>
          <w:rFonts w:ascii="Arial" w:hAnsi="Arial" w:cs="Arial"/>
          <w:sz w:val="20"/>
          <w:szCs w:val="20"/>
          <w:lang w:val="en-US"/>
        </w:rPr>
        <w:fldChar w:fldCharType="end"/>
      </w:r>
      <w:r w:rsidR="0081410F" w:rsidRPr="001224DF">
        <w:rPr>
          <w:rFonts w:ascii="Arial" w:hAnsi="Arial" w:cs="Arial"/>
          <w:sz w:val="20"/>
          <w:szCs w:val="20"/>
        </w:rPr>
        <w:t>. Selanjutnya dalam penelitian</w:t>
      </w:r>
      <w:r w:rsidR="004D341E" w:rsidRPr="001224DF">
        <w:rPr>
          <w:rFonts w:ascii="Arial" w:hAnsi="Arial" w:cs="Arial"/>
          <w:sz w:val="20"/>
          <w:szCs w:val="20"/>
          <w:lang w:val="en-US"/>
        </w:rPr>
        <w:t xml:space="preserve"> lain</w:t>
      </w:r>
      <w:r w:rsidR="0081410F" w:rsidRPr="001224DF">
        <w:rPr>
          <w:rFonts w:ascii="Arial" w:hAnsi="Arial" w:cs="Arial"/>
          <w:sz w:val="20"/>
          <w:szCs w:val="20"/>
        </w:rPr>
        <w:t xml:space="preserve"> </w:t>
      </w:r>
      <w:r w:rsidR="004A7E45" w:rsidRPr="001224DF">
        <w:rPr>
          <w:rFonts w:ascii="Arial" w:hAnsi="Arial" w:cs="Arial"/>
          <w:sz w:val="20"/>
          <w:szCs w:val="20"/>
          <w:lang w:val="en-US"/>
        </w:rPr>
        <w:t>dit</w:t>
      </w:r>
      <w:r w:rsidR="0081410F" w:rsidRPr="001224DF">
        <w:rPr>
          <w:rFonts w:ascii="Arial" w:hAnsi="Arial" w:cs="Arial"/>
          <w:sz w:val="20"/>
          <w:szCs w:val="20"/>
        </w:rPr>
        <w:t>emukan bahwa persepsi nilai pelanggan yang terdiri dari nilai kondisional dan nilai fungsional menunjukkan berpengaruh positif signifikan terhadap kepuasan pelanggan</w:t>
      </w:r>
      <w:r w:rsidR="00AD2709" w:rsidRPr="001224DF">
        <w:rPr>
          <w:rFonts w:ascii="Arial" w:hAnsi="Arial" w:cs="Arial"/>
          <w:sz w:val="20"/>
          <w:szCs w:val="20"/>
          <w:lang w:val="en-US"/>
        </w:rPr>
        <w:t xml:space="preserve"> </w:t>
      </w:r>
      <w:r w:rsidR="00AD2709" w:rsidRPr="001224DF">
        <w:rPr>
          <w:rFonts w:ascii="Arial" w:hAnsi="Arial" w:cs="Arial"/>
          <w:sz w:val="20"/>
          <w:szCs w:val="20"/>
          <w:lang w:val="en-US"/>
        </w:rPr>
        <w:fldChar w:fldCharType="begin" w:fldLock="1"/>
      </w:r>
      <w:r w:rsidR="00FE54BE" w:rsidRPr="001224DF">
        <w:rPr>
          <w:rFonts w:ascii="Arial" w:hAnsi="Arial" w:cs="Arial"/>
          <w:sz w:val="20"/>
          <w:szCs w:val="20"/>
          <w:lang w:val="en-US"/>
        </w:rPr>
        <w:instrText>ADDIN CSL_CITATION {"citationItems":[{"id":"ITEM-1","itemData":{"DOI":"10.2224/sbp.2010.38.6.729","ISBN":"03012212","ISSN":"03012212","PMID":"11777359","abstract":"Hypermarkets play an increasingly important role in the retail industry in Taiwan. In this study hypermarket customers in Taiwan were surveyed, using switching costs as a variable, to explore the relationship between customer value, customer satisfaction, and customer loyalty. The results indicate that a customer with a more positive perception of the value of products/services has a more positive evaluation of the hypermarket, greater satisfaction, and loyalty. Greater satisfaction combined with greater concern over nonmonetary switching costs also increases customer loyalty to the hypermarket. These findings may help hypermarket operators to develop their businesses further in Taiwan's competitive retail sector. [ABSTRACT FROM AUTHOR]","author":[{"dropping-particle":"","family":"Tsai","given":"Ming-Tien","non-dropping-particle":"","parse-names":false,"suffix":""},{"dropping-particle":"","family":"Tsai","given":"Chung-Lin","non-dropping-particle":"","parse-names":false,"suffix":""},{"dropping-particle":"","family":"Chang","given":"Han-Chao","non-dropping-particle":"","parse-names":false,"suffix":""}],"container-title":"Social Behavior and Personality: an international journal","id":"ITEM-1","issue":"6","issued":{"date-parts":[["2010"]]},"page":"729-740","title":"The Effect of Customer Value, Customer Satisfaction, and Switching Costs on Customer Loyalty: An Empirical Study of Hypermarkets in Taiwan","type":"article-journal","volume":"38"},"uris":["http://www.mendeley.com/documents/?uuid=1885f967-3be4-40c7-8faf-5c353f87246e"]}],"mendeley":{"formattedCitation":"(Tsai et al., 2010)","manualFormatting":"(Chen et al, 2017)","plainTextFormattedCitation":"(Tsai et al., 2010)","previouslyFormattedCitation":"(Tsai et al., 2010)"},"properties":{"noteIndex":0},"schema":"https://github.com/citation-style-language/schema/raw/master/csl-citation.json"}</w:instrText>
      </w:r>
      <w:r w:rsidR="00AD2709" w:rsidRPr="001224DF">
        <w:rPr>
          <w:rFonts w:ascii="Arial" w:hAnsi="Arial" w:cs="Arial"/>
          <w:sz w:val="20"/>
          <w:szCs w:val="20"/>
          <w:lang w:val="en-US"/>
        </w:rPr>
        <w:fldChar w:fldCharType="separate"/>
      </w:r>
      <w:r w:rsidR="00AD2709" w:rsidRPr="001224DF">
        <w:rPr>
          <w:rFonts w:ascii="Arial" w:hAnsi="Arial" w:cs="Arial"/>
          <w:noProof/>
          <w:sz w:val="20"/>
          <w:szCs w:val="20"/>
          <w:lang w:val="en-US"/>
        </w:rPr>
        <w:t>(Chen et al, 2017)</w:t>
      </w:r>
      <w:r w:rsidR="00AD2709" w:rsidRPr="001224DF">
        <w:rPr>
          <w:rFonts w:ascii="Arial" w:hAnsi="Arial" w:cs="Arial"/>
          <w:sz w:val="20"/>
          <w:szCs w:val="20"/>
          <w:lang w:val="en-US"/>
        </w:rPr>
        <w:fldChar w:fldCharType="end"/>
      </w:r>
      <w:r w:rsidR="0081410F" w:rsidRPr="001224DF">
        <w:rPr>
          <w:rFonts w:ascii="Arial" w:hAnsi="Arial" w:cs="Arial"/>
          <w:sz w:val="20"/>
          <w:szCs w:val="20"/>
        </w:rPr>
        <w:t>.</w:t>
      </w:r>
    </w:p>
    <w:p w:rsidR="00B97FE6" w:rsidRPr="001224DF" w:rsidRDefault="0081410F" w:rsidP="001224DF">
      <w:pPr>
        <w:spacing w:after="0" w:line="240" w:lineRule="auto"/>
        <w:ind w:firstLine="709"/>
        <w:jc w:val="both"/>
        <w:rPr>
          <w:rFonts w:ascii="Arial" w:hAnsi="Arial" w:cs="Arial"/>
          <w:b/>
          <w:sz w:val="20"/>
          <w:szCs w:val="20"/>
        </w:rPr>
      </w:pPr>
      <w:r w:rsidRPr="001224DF">
        <w:rPr>
          <w:rFonts w:ascii="Arial" w:hAnsi="Arial" w:cs="Arial"/>
          <w:sz w:val="20"/>
          <w:szCs w:val="20"/>
        </w:rPr>
        <w:t>Berdasarkan beberapa hasil penelitian terdahulu tersebut, maka penelitian ini fokus membahas Pengaruh kualitas pelayanan, nilai pelanggan, dan kepercayaan terhadap kepuasan pelanggan pada Fixpay.</w:t>
      </w:r>
    </w:p>
    <w:p w:rsidR="00B97FE6" w:rsidRPr="001224DF" w:rsidRDefault="0081410F" w:rsidP="001224DF">
      <w:pPr>
        <w:spacing w:after="0" w:line="240" w:lineRule="auto"/>
        <w:ind w:firstLine="709"/>
        <w:jc w:val="both"/>
        <w:rPr>
          <w:rFonts w:ascii="Arial" w:hAnsi="Arial" w:cs="Arial"/>
          <w:sz w:val="20"/>
          <w:szCs w:val="20"/>
        </w:rPr>
      </w:pPr>
      <w:r w:rsidRPr="001224DF">
        <w:rPr>
          <w:rFonts w:ascii="Arial" w:hAnsi="Arial" w:cs="Arial"/>
          <w:sz w:val="20"/>
          <w:szCs w:val="20"/>
          <w:lang w:val="en-US"/>
        </w:rPr>
        <w:t xml:space="preserve">Sesuai dengan </w:t>
      </w:r>
      <w:r w:rsidRPr="001224DF">
        <w:rPr>
          <w:rFonts w:ascii="Arial" w:hAnsi="Arial" w:cs="Arial"/>
          <w:sz w:val="20"/>
          <w:szCs w:val="20"/>
        </w:rPr>
        <w:t>latar belakang yang telah dikemukakan, maka dapat dirumuskan masalah penelitian sebagai berikut:</w:t>
      </w:r>
    </w:p>
    <w:p w:rsidR="00B97FE6" w:rsidRPr="001224DF" w:rsidRDefault="0081410F" w:rsidP="001224DF">
      <w:pPr>
        <w:numPr>
          <w:ilvl w:val="0"/>
          <w:numId w:val="1"/>
        </w:numPr>
        <w:spacing w:after="0" w:line="240" w:lineRule="auto"/>
        <w:ind w:left="426" w:hanging="426"/>
        <w:jc w:val="both"/>
        <w:rPr>
          <w:rFonts w:ascii="Arial" w:hAnsi="Arial" w:cs="Arial"/>
          <w:sz w:val="20"/>
          <w:szCs w:val="20"/>
        </w:rPr>
      </w:pPr>
      <w:r w:rsidRPr="001224DF">
        <w:rPr>
          <w:rFonts w:ascii="Arial" w:hAnsi="Arial" w:cs="Arial"/>
          <w:sz w:val="20"/>
          <w:szCs w:val="20"/>
        </w:rPr>
        <w:t>Apakah kualitas pelayanan berpengaruh terhadap kepuasan pelanggan Fixpay?</w:t>
      </w:r>
    </w:p>
    <w:p w:rsidR="00B97FE6" w:rsidRPr="001224DF" w:rsidRDefault="0081410F" w:rsidP="001224DF">
      <w:pPr>
        <w:numPr>
          <w:ilvl w:val="0"/>
          <w:numId w:val="1"/>
        </w:numPr>
        <w:spacing w:after="0" w:line="240" w:lineRule="auto"/>
        <w:ind w:left="426" w:hanging="426"/>
        <w:jc w:val="both"/>
        <w:rPr>
          <w:rFonts w:ascii="Arial" w:hAnsi="Arial" w:cs="Arial"/>
          <w:sz w:val="20"/>
          <w:szCs w:val="20"/>
        </w:rPr>
      </w:pPr>
      <w:r w:rsidRPr="001224DF">
        <w:rPr>
          <w:rFonts w:ascii="Arial" w:hAnsi="Arial" w:cs="Arial"/>
          <w:sz w:val="20"/>
          <w:szCs w:val="20"/>
        </w:rPr>
        <w:t>Apakah nilai pelanggan berpengaruh terhadap kepuasan pelanggan FixPay?</w:t>
      </w:r>
    </w:p>
    <w:p w:rsidR="00B97FE6" w:rsidRPr="001224DF" w:rsidRDefault="0081410F" w:rsidP="001224DF">
      <w:pPr>
        <w:numPr>
          <w:ilvl w:val="0"/>
          <w:numId w:val="1"/>
        </w:numPr>
        <w:spacing w:after="0" w:line="240" w:lineRule="auto"/>
        <w:ind w:left="426" w:hanging="426"/>
        <w:jc w:val="both"/>
        <w:rPr>
          <w:rFonts w:ascii="Arial" w:hAnsi="Arial" w:cs="Arial"/>
          <w:sz w:val="20"/>
          <w:szCs w:val="20"/>
        </w:rPr>
      </w:pPr>
      <w:r w:rsidRPr="001224DF">
        <w:rPr>
          <w:rFonts w:ascii="Arial" w:hAnsi="Arial" w:cs="Arial"/>
          <w:sz w:val="20"/>
          <w:szCs w:val="20"/>
        </w:rPr>
        <w:t>Apakah kepercayaan berpengaruh terhadap kepuasan pelanggan Fixpay?</w:t>
      </w:r>
    </w:p>
    <w:p w:rsidR="00B97FE6" w:rsidRPr="001224DF" w:rsidRDefault="0081410F" w:rsidP="001224DF">
      <w:pPr>
        <w:pStyle w:val="ListParagraph"/>
        <w:numPr>
          <w:ilvl w:val="0"/>
          <w:numId w:val="9"/>
        </w:numPr>
        <w:spacing w:after="0" w:line="240" w:lineRule="auto"/>
        <w:ind w:left="284" w:hanging="284"/>
        <w:jc w:val="both"/>
        <w:rPr>
          <w:rFonts w:ascii="Arial" w:eastAsia="Times New Roman" w:hAnsi="Arial" w:cs="Arial"/>
          <w:b/>
          <w:lang w:val="en-US"/>
        </w:rPr>
      </w:pPr>
      <w:r w:rsidRPr="001224DF">
        <w:rPr>
          <w:rFonts w:ascii="Arial" w:eastAsia="Times New Roman" w:hAnsi="Arial" w:cs="Arial"/>
          <w:b/>
        </w:rPr>
        <w:t>K</w:t>
      </w:r>
      <w:r w:rsidR="001224DF">
        <w:rPr>
          <w:rFonts w:ascii="Arial" w:eastAsia="Times New Roman" w:hAnsi="Arial" w:cs="Arial"/>
          <w:b/>
          <w:lang w:val="en-US"/>
        </w:rPr>
        <w:t>ajian Literatur</w:t>
      </w:r>
    </w:p>
    <w:p w:rsidR="00B97FE6" w:rsidRPr="00AC76F2" w:rsidRDefault="0081410F" w:rsidP="00AC76F2">
      <w:pPr>
        <w:pStyle w:val="ListParagraph"/>
        <w:numPr>
          <w:ilvl w:val="1"/>
          <w:numId w:val="9"/>
        </w:numPr>
        <w:spacing w:after="0" w:line="240" w:lineRule="auto"/>
        <w:ind w:left="567" w:hanging="567"/>
        <w:jc w:val="both"/>
        <w:rPr>
          <w:rFonts w:ascii="Arial" w:eastAsia="Times New Roman" w:hAnsi="Arial" w:cs="Arial"/>
          <w:b/>
          <w:lang w:val="en-US"/>
        </w:rPr>
      </w:pPr>
      <w:r w:rsidRPr="00AC76F2">
        <w:rPr>
          <w:rFonts w:ascii="Arial" w:eastAsia="Times New Roman" w:hAnsi="Arial" w:cs="Arial"/>
          <w:b/>
          <w:lang w:val="en-US"/>
        </w:rPr>
        <w:t>Kualitas Pelayanan</w:t>
      </w:r>
    </w:p>
    <w:p w:rsidR="00B97FE6" w:rsidRPr="001224DF" w:rsidRDefault="0081410F" w:rsidP="001224DF">
      <w:pPr>
        <w:pStyle w:val="ListParagraph"/>
        <w:spacing w:after="0" w:line="240" w:lineRule="auto"/>
        <w:ind w:left="0" w:firstLine="709"/>
        <w:jc w:val="both"/>
        <w:rPr>
          <w:rFonts w:ascii="Arial" w:hAnsi="Arial" w:cs="Arial"/>
        </w:rPr>
      </w:pPr>
      <w:r w:rsidRPr="001224DF">
        <w:rPr>
          <w:rFonts w:ascii="Arial" w:hAnsi="Arial" w:cs="Arial"/>
        </w:rPr>
        <w:t xml:space="preserve">Kualitas layanan dinilai oleh pelanggan dan tergantung pada bagaimana pelanggan mendapatkan layanan. Kualitas layanan tercapai ketika penyedia layanan memuaskan atau melampaui layanan yang diharapkan konsumen, yang akibatnya </w:t>
      </w:r>
      <w:r w:rsidRPr="001224DF">
        <w:rPr>
          <w:rFonts w:ascii="Arial" w:hAnsi="Arial" w:cs="Arial"/>
        </w:rPr>
        <w:lastRenderedPageBreak/>
        <w:t>mengarah pada kepuasan pelanggan.</w:t>
      </w:r>
      <w:r w:rsidR="00A06DD3" w:rsidRPr="001224DF">
        <w:rPr>
          <w:rFonts w:ascii="Arial" w:hAnsi="Arial" w:cs="Arial"/>
          <w:lang w:val="en-US"/>
        </w:rPr>
        <w:t xml:space="preserve"> </w:t>
      </w:r>
      <w:proofErr w:type="gramStart"/>
      <w:r w:rsidR="00A06DD3" w:rsidRPr="001224DF">
        <w:rPr>
          <w:rFonts w:ascii="Arial" w:hAnsi="Arial" w:cs="Arial"/>
          <w:lang w:val="en-US"/>
        </w:rPr>
        <w:t>K</w:t>
      </w:r>
      <w:r w:rsidRPr="001224DF">
        <w:rPr>
          <w:rFonts w:ascii="Arial" w:hAnsi="Arial" w:cs="Arial"/>
        </w:rPr>
        <w:t>ualitas layanan yang diakui oleh konsumen terdiri dari tiga dimensi yaitu dimensi fungsional, dimensi teknis dan citra perusahaan.</w:t>
      </w:r>
      <w:proofErr w:type="gramEnd"/>
      <w:r w:rsidRPr="001224DF">
        <w:rPr>
          <w:rFonts w:ascii="Arial" w:hAnsi="Arial" w:cs="Arial"/>
        </w:rPr>
        <w:t xml:space="preserve"> Kualitas fungsional menjawab pertanyaan "bagaimana" layanan diberikan kepada pelanggannya, sementara kualitas teknis berfokus pada layanan "apa" yang disampaikan kepada pelanggannya. "Bagaimana" dapat disebut dalam hal kualitas proses, yang berarti evaluasi selama kinerja layanan, dan "apa" terkait dengan kualitas output, yang berarti evaluasi setelah kinerja layanan. Faktor ketiga, citra perusahaan dibentuk oleh kualitas teknis dan fungsional dan juga dipengaruhi oleh beberapa faktor eksternal, seperti komunikasi pemasaran, penetapan har</w:t>
      </w:r>
      <w:r w:rsidR="00A06DD3" w:rsidRPr="001224DF">
        <w:rPr>
          <w:rFonts w:ascii="Arial" w:hAnsi="Arial" w:cs="Arial"/>
        </w:rPr>
        <w:t xml:space="preserve">ga, dan kebutuhan pelanggan </w:t>
      </w:r>
      <w:r w:rsidR="00A06DD3" w:rsidRPr="001224DF">
        <w:rPr>
          <w:rFonts w:ascii="Arial" w:hAnsi="Arial" w:cs="Arial"/>
        </w:rPr>
        <w:fldChar w:fldCharType="begin" w:fldLock="1"/>
      </w:r>
      <w:r w:rsidR="00A06DD3" w:rsidRPr="001224DF">
        <w:rPr>
          <w:rFonts w:ascii="Arial" w:hAnsi="Arial" w:cs="Arial"/>
        </w:rPr>
        <w:instrText>ADDIN CSL_CITATION {"citationItems":[{"id":"ITEM-1","itemData":{"ISBN":"0521784018","abstract":"Perkembangan teknologi informasi menyebabkan muncul berbagai aplikasi bisnis berbasis internet. Sektor perbankan telah mengadopsi teknologi informasi dengan pendekatan yang revolusioner melalui internet. Menyadari hal ini, PT. BRI Cabang Palu menyediakan layanan ATM BRI dan BRI SMS Banking untuk menyampaikan nilai lebih produk tabungannya. Namun dengan adanya layanan serupa dari bank lain membuat nasabah membandingkan kedua layanan ini dengan layanan yang ditawarkan bank lain sehingga diduga layanan ATM BRI dan BRI SMS Banking secara serempak maupun secara parsial berpengaruh signifikan terhadap kepuasan nasabah PT. BRI Cab. Palu. Karena itu penelitian ini akan menganalisis pengaruh ATM BRI dan BRI SMS Banking terhadap kepuasan nasabah yang hasilnya akan menjadi masukan untuk meningkatkan kinerja PT. BRI Cab. Palu sehingga jenis penelitian ini adalah verifikatif. Metode analisis yang digunakan adalah Regresi Linier Berganda dengan aplikasi SPSS 17. Hasil penelitian ini menunjukkan bahwa baik peningkatan kualitas ATM BRI dan BRI SMS Banking secara langsung akan meningkatkan kepuasan nasabah, demikian pula sebaliknya. Adapun variabel yang berpengaruh dominan terhadap kepuasan nasabah adalah ATM BRI. Untuk meningkatkan kepuasan nasabah hendaknya PT. BRI Cab. Palu memperhatikan kualitas ATM BRI agar tidak terjadi gangguan koneksi dan ketersediaan uang dalam mesin yang menyebabkan ATM BRI tidak berfungsi. Perlu juga mengadakan sosialisasi tentang penggunaan BRI SMS Banking sehingga memberi kemudahan kepada nasabah dalam bertransaksi. Penelitian selanjutnya dapat mengembangkan penelitian ini dengan menambahkan variabel-variabel lain, seperti kartu debit, kartu kredit, call banking, dan phone banking untuk mengidentifikasi variabel yang dominan mempengaruhi kepuasan nasabah.","author":[{"dropping-particle":"","family":"Grace","given":"Diana","non-dropping-particle":"","parse-names":false,"suffix":""}],"container-title":"Jurnal Elektronik Sistem Informasi dan Komputer","id":"ITEM-1","issue":"1","issued":{"date-parts":[["2017"]]},"page":"39-50","title":"Analisis Pengaruh Automatic Teller Machine Dan Short Message Service Banking Terhadap Kepuasan Nasabah","type":"article-journal","volume":"3"},"uris":["http://www.mendeley.com/documents/?uuid=8392a069-ee49-43c9-896a-d8492c10f5f2"]}],"mendeley":{"formattedCitation":"(Grace, 2017)","manualFormatting":"(Anh, 2015)","plainTextFormattedCitation":"(Grace, 2017)","previouslyFormattedCitation":"(Grace, 2017)"},"properties":{"noteIndex":0},"schema":"https://github.com/citation-style-language/schema/raw/master/csl-citation.json"}</w:instrText>
      </w:r>
      <w:r w:rsidR="00A06DD3" w:rsidRPr="001224DF">
        <w:rPr>
          <w:rFonts w:ascii="Arial" w:hAnsi="Arial" w:cs="Arial"/>
        </w:rPr>
        <w:fldChar w:fldCharType="separate"/>
      </w:r>
      <w:r w:rsidR="00A06DD3" w:rsidRPr="001224DF">
        <w:rPr>
          <w:rFonts w:ascii="Arial" w:hAnsi="Arial" w:cs="Arial"/>
          <w:noProof/>
        </w:rPr>
        <w:t>(Anh, 2015)</w:t>
      </w:r>
      <w:r w:rsidR="00A06DD3" w:rsidRPr="001224DF">
        <w:rPr>
          <w:rFonts w:ascii="Arial" w:hAnsi="Arial" w:cs="Arial"/>
        </w:rPr>
        <w:fldChar w:fldCharType="end"/>
      </w:r>
      <w:r w:rsidRPr="001224DF">
        <w:rPr>
          <w:rFonts w:ascii="Arial" w:hAnsi="Arial" w:cs="Arial"/>
        </w:rPr>
        <w:t xml:space="preserve">. </w:t>
      </w:r>
    </w:p>
    <w:p w:rsidR="00B97FE6" w:rsidRPr="001224DF" w:rsidRDefault="00683FC7" w:rsidP="001224DF">
      <w:pPr>
        <w:pStyle w:val="ListParagraph"/>
        <w:spacing w:after="0" w:line="240" w:lineRule="auto"/>
        <w:ind w:left="0" w:firstLine="709"/>
        <w:jc w:val="both"/>
        <w:rPr>
          <w:rFonts w:ascii="Arial" w:hAnsi="Arial" w:cs="Arial"/>
        </w:rPr>
      </w:pPr>
      <w:r w:rsidRPr="001224DF">
        <w:rPr>
          <w:rFonts w:ascii="Arial" w:hAnsi="Arial" w:cs="Arial"/>
          <w:lang w:val="en-US"/>
        </w:rPr>
        <w:t>K</w:t>
      </w:r>
      <w:r w:rsidR="0081410F" w:rsidRPr="001224DF">
        <w:rPr>
          <w:rFonts w:ascii="Arial" w:hAnsi="Arial" w:cs="Arial"/>
        </w:rPr>
        <w:t>ualitas layanan adalah memberikan kesempurnaan pelayanan yang dilakukan oleh penyedia layanan dalam memenuhi kebutuhan dan keinginan pelanggan serta ketepatan penyampaiannya untuk mengimbangi harapan pelanggan</w:t>
      </w:r>
      <w:r w:rsidR="00FE54BE" w:rsidRPr="001224DF">
        <w:rPr>
          <w:rFonts w:ascii="Arial" w:hAnsi="Arial" w:cs="Arial"/>
          <w:lang w:val="en-US"/>
        </w:rPr>
        <w:t xml:space="preserve"> </w:t>
      </w:r>
      <w:r w:rsidR="00FE54BE" w:rsidRPr="001224DF">
        <w:rPr>
          <w:rFonts w:ascii="Arial" w:hAnsi="Arial" w:cs="Arial"/>
          <w:lang w:val="en-US"/>
        </w:rPr>
        <w:fldChar w:fldCharType="begin" w:fldLock="1"/>
      </w:r>
      <w:r w:rsidR="006B77B3" w:rsidRPr="001224DF">
        <w:rPr>
          <w:rFonts w:ascii="Arial" w:hAnsi="Arial" w:cs="Arial"/>
          <w:lang w:val="en-US"/>
        </w:rPr>
        <w:instrText>ADDIN CSL_CITATION {"citationItems":[{"id":"ITEM-1","itemData":{"DOI":"10.1080/00423114.2017.1410184","ISBN":"3226","ISSN":"17445159","abstract":"© 2017 Informa UK Limited, trading as Taylor &amp; Francis Group The resistance force as well as the aerodynamic drag of Korean high-speed trains including two commercial trains, the KTX and the KTX-Sancheon (KTX-II) and two experimental trains, the HSR-350X and the HEMU-430X have been studied comprehensively. To deduce the aerodynamic drag of the trains, the coefficients of the Davis equation, which is a universal formulation to represent the resistance to motion of the train, have been calculated using the coasting test method and analysed in comparison with those by empirical prediction methods. In case of HEMU-430X train, the equations of resistance to motion have been calculated by an alternative regression method that is established in this study. The results show that the suggested method can successively yield the resistance to motion equation from the coasting test measurements with varying air density by separating the aerodynamic drag from the total resistance of train. It also prevents from improper coefficients which are occasionally taken by normal regression method in irregular coasting condition. After yielding the aerodynamic drag of the trains from the resistance to motion equations, characteristics of the aerodynamic drag have been analysed and compared between the trains.","author":[{"dropping-particle":"","family":"Sembiring, Inka Janita., Suharyono., Kusumawati","given":"Andriani","non-dropping-particle":"","parse-names":false,"suffix":""}],"container-title":"Annales Pharmaceutiques Francaises","id":"ITEM-1","issue":"2","issued":{"date-parts":[["2010"]]},"page":"1-10","title":"Pengaruh Kualitas Produk Dan Kualitas Pelayanan Terhadap Kepuasan Pelanggan Dalam Membentuk Loyalitas Pelanggan (Studi pada Pelanggan McDonald’s MT.Haryono Malang)","type":"article-journal","volume":"68"},"uris":["http://www.mendeley.com/documents/?uuid=519caa91-65e9-42d2-89d6-fc3ff1bc515f"]}],"mendeley":{"formattedCitation":"(Sembiring, Inka Janita., Suharyono., Kusumawati, 2010)","plainTextFormattedCitation":"(Sembiring, Inka Janita., Suharyono., Kusumawati, 2010)","previouslyFormattedCitation":"(Sembiring, Inka Janita., Suharyono., Kusumawati, 2010)"},"properties":{"noteIndex":0},"schema":"https://github.com/citation-style-language/schema/raw/master/csl-citation.json"}</w:instrText>
      </w:r>
      <w:r w:rsidR="00FE54BE" w:rsidRPr="001224DF">
        <w:rPr>
          <w:rFonts w:ascii="Arial" w:hAnsi="Arial" w:cs="Arial"/>
          <w:lang w:val="en-US"/>
        </w:rPr>
        <w:fldChar w:fldCharType="separate"/>
      </w:r>
      <w:r w:rsidR="00FE54BE" w:rsidRPr="001224DF">
        <w:rPr>
          <w:rFonts w:ascii="Arial" w:hAnsi="Arial" w:cs="Arial"/>
          <w:noProof/>
          <w:lang w:val="en-US"/>
        </w:rPr>
        <w:t>(Sembiring, Inka Janita., Suharyono., Kusumawati, 2010)</w:t>
      </w:r>
      <w:r w:rsidR="00FE54BE" w:rsidRPr="001224DF">
        <w:rPr>
          <w:rFonts w:ascii="Arial" w:hAnsi="Arial" w:cs="Arial"/>
          <w:lang w:val="en-US"/>
        </w:rPr>
        <w:fldChar w:fldCharType="end"/>
      </w:r>
      <w:r w:rsidR="0081410F" w:rsidRPr="001224DF">
        <w:rPr>
          <w:rFonts w:ascii="Arial" w:hAnsi="Arial" w:cs="Arial"/>
        </w:rPr>
        <w:t xml:space="preserve">. </w:t>
      </w:r>
      <w:r w:rsidR="00EC2CA0" w:rsidRPr="001224DF">
        <w:rPr>
          <w:rFonts w:ascii="Arial" w:hAnsi="Arial" w:cs="Arial"/>
          <w:lang w:val="en-US"/>
        </w:rPr>
        <w:t>K</w:t>
      </w:r>
      <w:r w:rsidR="0081410F" w:rsidRPr="001224DF">
        <w:rPr>
          <w:rFonts w:ascii="Arial" w:hAnsi="Arial" w:cs="Arial"/>
        </w:rPr>
        <w:t>ualitas layanan dan kualitas produk yang tepat dapat meningkatkan kepuasan pelanggan dan menciptakan loyalitas konsumen</w:t>
      </w:r>
      <w:r w:rsidR="00EC2CA0" w:rsidRPr="001224DF">
        <w:rPr>
          <w:rFonts w:ascii="Arial" w:hAnsi="Arial" w:cs="Arial"/>
          <w:lang w:val="en-US"/>
        </w:rPr>
        <w:t xml:space="preserve"> </w:t>
      </w:r>
      <w:r w:rsidR="00EC2CA0" w:rsidRPr="001224DF">
        <w:rPr>
          <w:rFonts w:ascii="Arial" w:hAnsi="Arial" w:cs="Arial"/>
          <w:lang w:val="en-US"/>
        </w:rPr>
        <w:fldChar w:fldCharType="begin" w:fldLock="1"/>
      </w:r>
      <w:r w:rsidR="00F8326B" w:rsidRPr="001224DF">
        <w:rPr>
          <w:rFonts w:ascii="Arial" w:hAnsi="Arial" w:cs="Arial"/>
          <w:lang w:val="en-US"/>
        </w:rPr>
        <w:instrText>ADDIN CSL_CITATION {"citationItems":[{"id":"ITEM-1","itemData":{"author":[{"dropping-particle":"","family":"Putro","given":"Shandy Widjoyo","non-dropping-particle":"","parse-names":false,"suffix":""}],"id":"ITEM-1","issue":"1","issued":{"date-parts":[["2014"]]},"page":"1-9","title":"Pengaruh Kualitas Layanan dan Kualitas Produk Terhadap Kepuasan Pelanggan dan Loyalitas Konsumen Restoran Happy Garden Surabaya","type":"article-journal","volume":"2"},"uris":["http://www.mendeley.com/documents/?uuid=7a8494e1-602f-4147-91d6-63dc7f5d82f3"]}],"mendeley":{"formattedCitation":"(Putro, 2014)","plainTextFormattedCitation":"(Putro, 2014)","previouslyFormattedCitation":"(Putro, 2014)"},"properties":{"noteIndex":0},"schema":"https://github.com/citation-style-language/schema/raw/master/csl-citation.json"}</w:instrText>
      </w:r>
      <w:r w:rsidR="00EC2CA0" w:rsidRPr="001224DF">
        <w:rPr>
          <w:rFonts w:ascii="Arial" w:hAnsi="Arial" w:cs="Arial"/>
          <w:lang w:val="en-US"/>
        </w:rPr>
        <w:fldChar w:fldCharType="separate"/>
      </w:r>
      <w:r w:rsidR="00EC2CA0" w:rsidRPr="001224DF">
        <w:rPr>
          <w:rFonts w:ascii="Arial" w:hAnsi="Arial" w:cs="Arial"/>
          <w:noProof/>
          <w:lang w:val="en-US"/>
        </w:rPr>
        <w:t>(Putro, 2014)</w:t>
      </w:r>
      <w:r w:rsidR="00EC2CA0" w:rsidRPr="001224DF">
        <w:rPr>
          <w:rFonts w:ascii="Arial" w:hAnsi="Arial" w:cs="Arial"/>
          <w:lang w:val="en-US"/>
        </w:rPr>
        <w:fldChar w:fldCharType="end"/>
      </w:r>
      <w:r w:rsidR="0081410F" w:rsidRPr="001224DF">
        <w:rPr>
          <w:rFonts w:ascii="Arial" w:hAnsi="Arial" w:cs="Arial"/>
        </w:rPr>
        <w:t>.</w:t>
      </w:r>
    </w:p>
    <w:p w:rsidR="00B97FE6" w:rsidRPr="001224DF" w:rsidRDefault="0081410F" w:rsidP="001224DF">
      <w:pPr>
        <w:pStyle w:val="ListParagraph"/>
        <w:spacing w:after="0" w:line="240" w:lineRule="auto"/>
        <w:ind w:left="0" w:firstLine="709"/>
        <w:jc w:val="both"/>
        <w:rPr>
          <w:rFonts w:ascii="Arial" w:hAnsi="Arial" w:cs="Arial"/>
        </w:rPr>
      </w:pPr>
      <w:r w:rsidRPr="001224DF">
        <w:rPr>
          <w:rFonts w:ascii="Arial" w:hAnsi="Arial" w:cs="Arial"/>
        </w:rPr>
        <w:t xml:space="preserve">Kualitas pelayanan meliputi lima dimensi yaitu: </w:t>
      </w:r>
      <w:r w:rsidRPr="001224DF">
        <w:rPr>
          <w:rFonts w:ascii="Arial" w:hAnsi="Arial" w:cs="Arial"/>
          <w:i/>
        </w:rPr>
        <w:t>Tangibles, Reliability</w:t>
      </w:r>
      <w:r w:rsidRPr="001224DF">
        <w:rPr>
          <w:rFonts w:ascii="Arial" w:hAnsi="Arial" w:cs="Arial"/>
        </w:rPr>
        <w:t xml:space="preserve"> (kehandalan), </w:t>
      </w:r>
      <w:r w:rsidRPr="001224DF">
        <w:rPr>
          <w:rFonts w:ascii="Arial" w:hAnsi="Arial" w:cs="Arial"/>
          <w:i/>
        </w:rPr>
        <w:t>Responsiveness</w:t>
      </w:r>
      <w:r w:rsidRPr="001224DF">
        <w:rPr>
          <w:rFonts w:ascii="Arial" w:hAnsi="Arial" w:cs="Arial"/>
        </w:rPr>
        <w:t xml:space="preserve"> (keikutsertaan), </w:t>
      </w:r>
      <w:r w:rsidRPr="001224DF">
        <w:rPr>
          <w:rFonts w:ascii="Arial" w:hAnsi="Arial" w:cs="Arial"/>
          <w:i/>
        </w:rPr>
        <w:t>Assurance</w:t>
      </w:r>
      <w:r w:rsidRPr="001224DF">
        <w:rPr>
          <w:rFonts w:ascii="Arial" w:hAnsi="Arial" w:cs="Arial"/>
        </w:rPr>
        <w:t xml:space="preserve">, dan </w:t>
      </w:r>
      <w:r w:rsidRPr="001224DF">
        <w:rPr>
          <w:rFonts w:ascii="Arial" w:hAnsi="Arial" w:cs="Arial"/>
          <w:i/>
        </w:rPr>
        <w:t>Empathy</w:t>
      </w:r>
      <w:r w:rsidR="00F8326B" w:rsidRPr="001224DF">
        <w:rPr>
          <w:rFonts w:ascii="Arial" w:hAnsi="Arial" w:cs="Arial"/>
          <w:i/>
          <w:lang w:val="en-US"/>
        </w:rPr>
        <w:t xml:space="preserve"> </w:t>
      </w:r>
      <w:r w:rsidR="00F8326B" w:rsidRPr="001224DF">
        <w:rPr>
          <w:rFonts w:ascii="Arial" w:hAnsi="Arial" w:cs="Arial"/>
          <w:i/>
          <w:lang w:val="en-US"/>
        </w:rPr>
        <w:fldChar w:fldCharType="begin" w:fldLock="1"/>
      </w:r>
      <w:r w:rsidR="008A034F" w:rsidRPr="001224DF">
        <w:rPr>
          <w:rFonts w:ascii="Arial" w:hAnsi="Arial" w:cs="Arial"/>
          <w:i/>
          <w:lang w:val="en-US"/>
        </w:rPr>
        <w:instrText>ADDIN CSL_CITATION {"citationItems":[{"id":"ITEM-1","itemData":{"author":[{"dropping-particle":"","family":"Ihsanuddin","given":"","non-dropping-particle":"","parse-names":false,"suffix":""}],"container-title":"ببب","id":"ITEM-1","issue":"33","issued":{"date-parts":[["2014"]]},"page":"44","title":"Kualitas Pelayanan Publik pada Badan Perizinan Penanaman Modal dan Promosi Daerah (BP2MPD) Kabupaten Indragiri Hilir","type":"article-journal","volume":"8"},"uris":["http://www.mendeley.com/documents/?uuid=0ca318b2-dd2d-485c-80fb-1226b8660243"]}],"mendeley":{"formattedCitation":"(Ihsanuddin, 2014)","plainTextFormattedCitation":"(Ihsanuddin, 2014)","previouslyFormattedCitation":"(Ihsanuddin, 2014)"},"properties":{"noteIndex":0},"schema":"https://github.com/citation-style-language/schema/raw/master/csl-citation.json"}</w:instrText>
      </w:r>
      <w:r w:rsidR="00F8326B" w:rsidRPr="001224DF">
        <w:rPr>
          <w:rFonts w:ascii="Arial" w:hAnsi="Arial" w:cs="Arial"/>
          <w:i/>
          <w:lang w:val="en-US"/>
        </w:rPr>
        <w:fldChar w:fldCharType="separate"/>
      </w:r>
      <w:r w:rsidR="00F8326B" w:rsidRPr="001224DF">
        <w:rPr>
          <w:rFonts w:ascii="Arial" w:hAnsi="Arial" w:cs="Arial"/>
          <w:noProof/>
          <w:lang w:val="en-US"/>
        </w:rPr>
        <w:t>(Ihsanuddin, 2014)</w:t>
      </w:r>
      <w:r w:rsidR="00F8326B" w:rsidRPr="001224DF">
        <w:rPr>
          <w:rFonts w:ascii="Arial" w:hAnsi="Arial" w:cs="Arial"/>
          <w:i/>
          <w:lang w:val="en-US"/>
        </w:rPr>
        <w:fldChar w:fldCharType="end"/>
      </w:r>
      <w:r w:rsidRPr="001224DF">
        <w:rPr>
          <w:rFonts w:ascii="Arial" w:hAnsi="Arial" w:cs="Arial"/>
        </w:rPr>
        <w:t>.</w:t>
      </w:r>
    </w:p>
    <w:p w:rsidR="00B97FE6" w:rsidRPr="001224DF" w:rsidRDefault="00B97FE6" w:rsidP="001224DF">
      <w:pPr>
        <w:pStyle w:val="ListParagraph"/>
        <w:spacing w:after="0" w:line="240" w:lineRule="auto"/>
        <w:ind w:left="284" w:firstLine="709"/>
        <w:jc w:val="both"/>
        <w:rPr>
          <w:rFonts w:ascii="Arial" w:hAnsi="Arial" w:cs="Arial"/>
        </w:rPr>
      </w:pPr>
    </w:p>
    <w:p w:rsidR="00B97FE6" w:rsidRPr="001224DF" w:rsidRDefault="0081410F" w:rsidP="00AC76F2">
      <w:pPr>
        <w:pStyle w:val="Heading3"/>
        <w:numPr>
          <w:ilvl w:val="1"/>
          <w:numId w:val="9"/>
        </w:numPr>
        <w:spacing w:line="240" w:lineRule="auto"/>
        <w:ind w:left="426" w:hanging="426"/>
        <w:rPr>
          <w:rFonts w:ascii="Arial" w:hAnsi="Arial" w:cs="Arial"/>
          <w:color w:val="000000"/>
          <w:sz w:val="20"/>
          <w:szCs w:val="20"/>
        </w:rPr>
      </w:pPr>
      <w:r w:rsidRPr="001224DF">
        <w:rPr>
          <w:rFonts w:ascii="Arial" w:hAnsi="Arial" w:cs="Arial"/>
          <w:color w:val="000000"/>
          <w:sz w:val="20"/>
          <w:szCs w:val="20"/>
          <w:lang w:val="en-US"/>
        </w:rPr>
        <w:t>Nilai Pelanggan</w:t>
      </w:r>
    </w:p>
    <w:p w:rsidR="00B97FE6" w:rsidRPr="001224DF" w:rsidRDefault="0081410F" w:rsidP="001224DF">
      <w:pPr>
        <w:spacing w:after="0" w:line="240" w:lineRule="auto"/>
        <w:ind w:firstLine="709"/>
        <w:jc w:val="both"/>
        <w:rPr>
          <w:rFonts w:ascii="Arial" w:hAnsi="Arial" w:cs="Arial"/>
          <w:sz w:val="20"/>
          <w:szCs w:val="20"/>
          <w:lang w:val="en-US" w:eastAsia="id-ID"/>
        </w:rPr>
      </w:pPr>
      <w:r w:rsidRPr="001224DF">
        <w:rPr>
          <w:rFonts w:ascii="Arial" w:hAnsi="Arial" w:cs="Arial"/>
          <w:sz w:val="20"/>
          <w:szCs w:val="20"/>
          <w:lang w:eastAsia="id-ID"/>
        </w:rPr>
        <w:t xml:space="preserve">Zeithaml mendefinisikan bahwa nilai pelanggan adalah penilaian menyeluruh tentang kegunaan suatu produk atau layanan berdasarkan persepsi tentang apa yang diterima dan apa yang dikorbankan </w:t>
      </w:r>
      <w:r w:rsidR="008A034F" w:rsidRPr="001224DF">
        <w:rPr>
          <w:rFonts w:ascii="Arial" w:hAnsi="Arial" w:cs="Arial"/>
          <w:sz w:val="20"/>
          <w:szCs w:val="20"/>
          <w:lang w:eastAsia="id-ID"/>
        </w:rPr>
        <w:fldChar w:fldCharType="begin" w:fldLock="1"/>
      </w:r>
      <w:r w:rsidR="00077231" w:rsidRPr="001224DF">
        <w:rPr>
          <w:rFonts w:ascii="Arial" w:hAnsi="Arial" w:cs="Arial"/>
          <w:sz w:val="20"/>
          <w:szCs w:val="20"/>
          <w:lang w:eastAsia="id-ID"/>
        </w:rPr>
        <w:instrText>ADDIN CSL_CITATION {"citationItems":[{"id":"ITEM-1","itemData":{"DOI":"10.21276/sjbms","ISBN":"0959-8138 (Print)\\r0959-535X (Linking)","ISSN":"0959-8138","PMID":"9529409","abstract":"OBJECTIVE: To investigate possible associations between use of cardiovascular drugs and suicide. DESIGN: Cross sectional ecological study based on rates of use of eight cardiovascular drug groups by outpatients. A population based cohort study including users of drugs to control hypertension. SUBJECTS: The ecological study included 152 of Sweden's 284 municipalities. The cohort study included all inhabitants of one Swedish municipality who during 1988 or 1989 had purchased cardiovascular agents from pharmacies within the municipality. Six hundred and seventeen subjects (18.2%) were classified as users of calcium channel blockers and 2780 (81.8%) as non-users. MAIN OUTCOME MEASURES: Partial correlations (least squares method) between rates of use of cardiovascular drugs and age standardised mortality from suicide in Swedish municipalities. Hazard ratios for risk of suicide with adjustments for difference in age and sex in users of calcium channel blockers compared with users of other hypertensive drugs. RESULTS: Among the Swedish municipalities the use of each cardiovascular drug group except angiotensin converting enzyme inhibitors correlated significantly and positively with suicide rates. After adjustment for the use of other cardiovascular drug groups, as a substitute for the prevalence of cardiovascular morbidity, only the correlation with calcium channel blockers remained significant (r = 0.29, P &lt; 0.001). In the cohort study, five users and four non-users of calcium channel blockers committed suicide during the follow up until the end of 1994. The absolute risk associated with use of calcium channel blockers was 1.1 suicides per 1000 person years. The relative risk, adjusted for differences in age and sex, among users versus non-users was 5.4 (95% confidence interval 1.4 to 20.5). CONCLUSIONS: Use of calcium channel blockers may increase the risk of suicide.","author":[{"dropping-particle":"","family":"Mahaputra","given":"M. Rizky","non-dropping-particle":"","parse-names":false,"suffix":""}],"container-title":"BMJ (Clinical research ed.)","id":"ITEM-1","issue":"7133","issued":{"date-parts":[["2017"]]},"page":"741-745","title":"The Influence of Trust and Customer Value to Customer Satisfaction on Bank BRI Branch Soetomo Jambi","type":"article-journal","volume":"316"},"uris":["http://www.mendeley.com/documents/?uuid=2a1af454-c19a-4be6-99bf-edbf1e6f30ff"]}],"mendeley":{"formattedCitation":"(Mahaputra, 2017)","plainTextFormattedCitation":"(Mahaputra, 2017)","previouslyFormattedCitation":"(Mahaputra, 2017)"},"properties":{"noteIndex":0},"schema":"https://github.com/citation-style-language/schema/raw/master/csl-citation.json"}</w:instrText>
      </w:r>
      <w:r w:rsidR="008A034F" w:rsidRPr="001224DF">
        <w:rPr>
          <w:rFonts w:ascii="Arial" w:hAnsi="Arial" w:cs="Arial"/>
          <w:sz w:val="20"/>
          <w:szCs w:val="20"/>
          <w:lang w:eastAsia="id-ID"/>
        </w:rPr>
        <w:fldChar w:fldCharType="separate"/>
      </w:r>
      <w:r w:rsidR="008A034F" w:rsidRPr="001224DF">
        <w:rPr>
          <w:rFonts w:ascii="Arial" w:hAnsi="Arial" w:cs="Arial"/>
          <w:noProof/>
          <w:sz w:val="20"/>
          <w:szCs w:val="20"/>
          <w:lang w:eastAsia="id-ID"/>
        </w:rPr>
        <w:t>(Mahaputra, 2017)</w:t>
      </w:r>
      <w:r w:rsidR="008A034F" w:rsidRPr="001224DF">
        <w:rPr>
          <w:rFonts w:ascii="Arial" w:hAnsi="Arial" w:cs="Arial"/>
          <w:sz w:val="20"/>
          <w:szCs w:val="20"/>
          <w:lang w:eastAsia="id-ID"/>
        </w:rPr>
        <w:fldChar w:fldCharType="end"/>
      </w:r>
      <w:r w:rsidRPr="001224DF">
        <w:rPr>
          <w:rFonts w:ascii="Arial" w:hAnsi="Arial" w:cs="Arial"/>
          <w:sz w:val="20"/>
          <w:szCs w:val="20"/>
          <w:lang w:eastAsia="id-ID"/>
        </w:rPr>
        <w:t>. Memberikan nilai pelanggan yang tinggi harus menjadi tujuan utama semua bisnis karena pelanggan membuat keputusan berdasarkan nilai yang mereka terima.</w:t>
      </w:r>
    </w:p>
    <w:p w:rsidR="00B97FE6" w:rsidRPr="001224DF" w:rsidRDefault="0081410F" w:rsidP="001224DF">
      <w:pPr>
        <w:spacing w:after="0" w:line="240" w:lineRule="auto"/>
        <w:ind w:firstLine="709"/>
        <w:jc w:val="both"/>
        <w:rPr>
          <w:rFonts w:ascii="Arial" w:hAnsi="Arial" w:cs="Arial"/>
          <w:sz w:val="20"/>
          <w:szCs w:val="20"/>
          <w:lang w:val="en-US" w:eastAsia="id-ID"/>
        </w:rPr>
      </w:pPr>
      <w:r w:rsidRPr="001224DF">
        <w:rPr>
          <w:rFonts w:ascii="Arial" w:hAnsi="Arial" w:cs="Arial"/>
          <w:sz w:val="20"/>
          <w:szCs w:val="20"/>
          <w:lang w:val="en-US" w:eastAsia="id-ID"/>
        </w:rPr>
        <w:t>Nilai</w:t>
      </w:r>
      <w:r w:rsidR="004062E6">
        <w:rPr>
          <w:rFonts w:ascii="Arial" w:hAnsi="Arial" w:cs="Arial"/>
          <w:sz w:val="20"/>
          <w:szCs w:val="20"/>
          <w:lang w:val="en-US" w:eastAsia="id-ID"/>
        </w:rPr>
        <w:t xml:space="preserve"> </w:t>
      </w:r>
      <w:r w:rsidRPr="001224DF">
        <w:rPr>
          <w:rFonts w:ascii="Arial" w:hAnsi="Arial" w:cs="Arial"/>
          <w:sz w:val="20"/>
          <w:szCs w:val="20"/>
          <w:lang w:val="en-US" w:eastAsia="id-ID"/>
        </w:rPr>
        <w:t xml:space="preserve">pelanggan dikonseptualisasikan sebagai perbandingan antara atribut yang didapatkan dengan atribut yang diberikan </w:t>
      </w:r>
      <w:r w:rsidR="00077231" w:rsidRPr="001224DF">
        <w:rPr>
          <w:rFonts w:ascii="Arial" w:hAnsi="Arial" w:cs="Arial"/>
          <w:sz w:val="20"/>
          <w:szCs w:val="20"/>
          <w:lang w:val="en-US" w:eastAsia="id-ID"/>
        </w:rPr>
        <w:fldChar w:fldCharType="begin" w:fldLock="1"/>
      </w:r>
      <w:r w:rsidR="001A04BE" w:rsidRPr="001224DF">
        <w:rPr>
          <w:rFonts w:ascii="Arial" w:hAnsi="Arial" w:cs="Arial"/>
          <w:sz w:val="20"/>
          <w:szCs w:val="20"/>
          <w:lang w:val="en-US" w:eastAsia="id-ID"/>
        </w:rPr>
        <w:instrText>ADDIN CSL_CITATION {"citationItems":[{"id":"ITEM-1","itemData":{"DOI":"10.1177/0092070304263330","ISBN":"0092070304263","ISSN":"00920703","PMID":"13545412","abstract":"Although researchers and managers pay increasing attention to customer value, satisfaction, loyalty, and switching costs, not much is known about their interrelationships. Prior research has examined the relationships within subsets of these constructs, mainly in the business-to-consumer (B2C) environment. The authors extend prior research by developing a conceptual framework linking all of these constructs in a business-to-business (B2B) service setting. On the basis of the cognition-affect-behavior model, the authors hypothesize that customer satisfaction mediates the relationship between customer value and customer loyalty, and that customer satisfaction and loyalty have significant reciprocal effects on each other. Furthermore, the potential interaction effect of satisfaction and switching costs, and the quadratic effect of satisfaction, on loyalty are explored. The authors test the hypotheses on data obtained from a courier service provider in a B2B context. The results support most of the hypotheses and, in particular confirm the mediating role of customer satisfaction. [ABSTRACT FROM AUTHOR]","author":[{"dropping-particle":"","family":"Lam","given":"Shun Yin","non-dropping-particle":"","parse-names":false,"suffix":""},{"dropping-particle":"","family":"Shankar","given":"Venkatesh","non-dropping-particle":"","parse-names":false,"suffix":""},{"dropping-particle":"","family":"Erramilli","given":"M. Krishna","non-dropping-particle":"","parse-names":false,"suffix":""},{"dropping-particle":"","family":"Murthy","given":"Bvsan","non-dropping-particle":"","parse-names":false,"suffix":""}],"container-title":"Journal of the Academy of Marketing Science","id":"ITEM-1","issue":"3","issued":{"date-parts":[["2016"]]},"page":"293-311","title":"Customer value, satisfaction, loyalty, and switching costs: An illustration from a business-to-business service context","type":"article-journal","volume":"32"},"uris":["http://www.mendeley.com/documents/?uuid=7b85b1f2-7449-4e3e-bede-0a2e64cefb1b"]}],"mendeley":{"formattedCitation":"(Lam, Shankar, Erramilli, &amp; Murthy, 2016)","plainTextFormattedCitation":"(Lam, Shankar, Erramilli, &amp; Murthy, 2016)","previouslyFormattedCitation":"(Lam, Shankar, Erramilli, &amp; Murthy, 2016)"},"properties":{"noteIndex":0},"schema":"https://github.com/citation-style-language/schema/raw/master/csl-citation.json"}</w:instrText>
      </w:r>
      <w:r w:rsidR="00077231" w:rsidRPr="001224DF">
        <w:rPr>
          <w:rFonts w:ascii="Arial" w:hAnsi="Arial" w:cs="Arial"/>
          <w:sz w:val="20"/>
          <w:szCs w:val="20"/>
          <w:lang w:val="en-US" w:eastAsia="id-ID"/>
        </w:rPr>
        <w:fldChar w:fldCharType="separate"/>
      </w:r>
      <w:r w:rsidR="00077231" w:rsidRPr="001224DF">
        <w:rPr>
          <w:rFonts w:ascii="Arial" w:hAnsi="Arial" w:cs="Arial"/>
          <w:noProof/>
          <w:sz w:val="20"/>
          <w:szCs w:val="20"/>
          <w:lang w:val="en-US" w:eastAsia="id-ID"/>
        </w:rPr>
        <w:t>(Lam, Shankar, Erramilli, &amp; Murthy, 2016)</w:t>
      </w:r>
      <w:r w:rsidR="00077231" w:rsidRPr="001224DF">
        <w:rPr>
          <w:rFonts w:ascii="Arial" w:hAnsi="Arial" w:cs="Arial"/>
          <w:sz w:val="20"/>
          <w:szCs w:val="20"/>
          <w:lang w:val="en-US" w:eastAsia="id-ID"/>
        </w:rPr>
        <w:fldChar w:fldCharType="end"/>
      </w:r>
      <w:r w:rsidRPr="001224DF">
        <w:rPr>
          <w:rFonts w:ascii="Arial" w:hAnsi="Arial" w:cs="Arial"/>
          <w:sz w:val="20"/>
          <w:szCs w:val="20"/>
          <w:lang w:val="en-US" w:eastAsia="id-ID"/>
        </w:rPr>
        <w:t xml:space="preserve">. Nilai pelanggan dioperasionalkan sebagai rasio atau </w:t>
      </w:r>
      <w:r w:rsidRPr="001224DF">
        <w:rPr>
          <w:rFonts w:ascii="Arial" w:hAnsi="Arial" w:cs="Arial"/>
          <w:i/>
          <w:iCs/>
          <w:sz w:val="20"/>
          <w:szCs w:val="20"/>
          <w:lang w:val="en-US" w:eastAsia="id-ID"/>
        </w:rPr>
        <w:t>trade-off</w:t>
      </w:r>
      <w:r w:rsidRPr="001224DF">
        <w:rPr>
          <w:rFonts w:ascii="Arial" w:hAnsi="Arial" w:cs="Arial"/>
          <w:sz w:val="20"/>
          <w:szCs w:val="20"/>
          <w:lang w:val="en-US" w:eastAsia="id-ID"/>
        </w:rPr>
        <w:t xml:space="preserve"> antara total manfaat yang diterima dengan total pengorbanan, dengan mempertimbangkan penawaran pemasok </w:t>
      </w:r>
      <w:r w:rsidRPr="001224DF">
        <w:rPr>
          <w:rFonts w:ascii="Arial" w:hAnsi="Arial" w:cs="Arial"/>
          <w:sz w:val="20"/>
          <w:szCs w:val="20"/>
          <w:lang w:val="en-US" w:eastAsia="id-ID"/>
        </w:rPr>
        <w:lastRenderedPageBreak/>
        <w:t>yang tersedia dan harga</w:t>
      </w:r>
      <w:r w:rsidR="004B42A8" w:rsidRPr="001224DF">
        <w:rPr>
          <w:rFonts w:ascii="Arial" w:hAnsi="Arial" w:cs="Arial"/>
          <w:sz w:val="20"/>
          <w:szCs w:val="20"/>
          <w:lang w:val="en-US" w:eastAsia="id-ID"/>
        </w:rPr>
        <w:t xml:space="preserve"> (</w:t>
      </w:r>
      <w:r w:rsidR="004B42A8" w:rsidRPr="001224DF">
        <w:rPr>
          <w:rFonts w:ascii="Arial" w:hAnsi="Arial" w:cs="Arial"/>
          <w:sz w:val="20"/>
          <w:szCs w:val="20"/>
          <w:lang w:val="en-US" w:eastAsia="id-ID"/>
        </w:rPr>
        <w:fldChar w:fldCharType="begin" w:fldLock="1"/>
      </w:r>
      <w:r w:rsidR="004B42A8" w:rsidRPr="001224DF">
        <w:rPr>
          <w:rFonts w:ascii="Arial" w:hAnsi="Arial" w:cs="Arial"/>
          <w:sz w:val="20"/>
          <w:szCs w:val="20"/>
          <w:lang w:val="en-US" w:eastAsia="id-ID"/>
        </w:rPr>
        <w:instrText>ADDIN CSL_CITATION {"citationItems":[{"id":"ITEM-1","itemData":{"DOI":"10.1177/0092070304263330","ISBN":"0092070304263","ISSN":"00920703","PMID":"13545412","abstract":"Although researchers and managers pay increasing attention to customer value, satisfaction, loyalty, and switching costs, not much is known about their interrelationships. Prior research has examined the relationships within subsets of these constructs, mainly in the business-to-consumer (B2C) environment. The authors extend prior research by developing a conceptual framework linking all of these constructs in a business-to-business (B2B) service setting. On the basis of the cognition-affect-behavior model, the authors hypothesize that customer satisfaction mediates the relationship between customer value and customer loyalty, and that customer satisfaction and loyalty have significant reciprocal effects on each other. Furthermore, the potential interaction effect of satisfaction and switching costs, and the quadratic effect of satisfaction, on loyalty are explored. The authors test the hypotheses on data obtained from a courier service provider in a B2B context. The results support most of the hypotheses and, in particular confirm the mediating role of customer satisfaction. [ABSTRACT FROM AUTHOR]","author":[{"dropping-particle":"","family":"Lam","given":"Shun Yin","non-dropping-particle":"","parse-names":false,"suffix":""},{"dropping-particle":"","family":"Shankar","given":"Venkatesh","non-dropping-particle":"","parse-names":false,"suffix":""},{"dropping-particle":"","family":"Erramilli","given":"M. Krishna","non-dropping-particle":"","parse-names":false,"suffix":""},{"dropping-particle":"","family":"Murthy","given":"Bvsan","non-dropping-particle":"","parse-names":false,"suffix":""}],"container-title":"Journal of the Academy of Marketing Science","id":"ITEM-1","issue":"3","issued":{"date-parts":[["2016"]]},"page":"293-311","title":"Customer value, satisfaction, loyalty, and switching costs: An illustration from a business-to-business service context","type":"article-journal","volume":"32"},"uris":["http://www.mendeley.com/documents/?uuid=7b85b1f2-7449-4e3e-bede-0a2e64cefb1b"]}],"mendeley":{"formattedCitation":"(Lam, Shankar, Erramilli, &amp; Murthy, 2016)","manualFormatting":"Buzzell &amp; Gale, 1987)","plainTextFormattedCitation":"(Lam, Shankar, Erramilli, &amp; Murthy, 2016)","previouslyFormattedCitation":"(Lam, Shankar, Erramilli, &amp; Murthy, 2016)"},"properties":{"noteIndex":0},"schema":"https://github.com/citation-style-language/schema/raw/master/csl-citation.json"}</w:instrText>
      </w:r>
      <w:r w:rsidR="004B42A8" w:rsidRPr="001224DF">
        <w:rPr>
          <w:rFonts w:ascii="Arial" w:hAnsi="Arial" w:cs="Arial"/>
          <w:sz w:val="20"/>
          <w:szCs w:val="20"/>
          <w:lang w:val="en-US" w:eastAsia="id-ID"/>
        </w:rPr>
        <w:fldChar w:fldCharType="separate"/>
      </w:r>
      <w:r w:rsidR="004B42A8" w:rsidRPr="001224DF">
        <w:rPr>
          <w:rFonts w:ascii="Arial" w:hAnsi="Arial" w:cs="Arial"/>
          <w:sz w:val="20"/>
          <w:szCs w:val="20"/>
          <w:lang w:val="en-US" w:eastAsia="id-ID"/>
        </w:rPr>
        <w:t xml:space="preserve">Buzzell </w:t>
      </w:r>
      <w:r w:rsidR="004B42A8" w:rsidRPr="001224DF">
        <w:rPr>
          <w:rFonts w:ascii="Arial" w:hAnsi="Arial" w:cs="Arial"/>
          <w:noProof/>
          <w:sz w:val="20"/>
          <w:szCs w:val="20"/>
          <w:lang w:val="en-US" w:eastAsia="id-ID"/>
        </w:rPr>
        <w:t xml:space="preserve">&amp; </w:t>
      </w:r>
      <w:r w:rsidR="004B42A8" w:rsidRPr="001224DF">
        <w:rPr>
          <w:rFonts w:ascii="Arial" w:hAnsi="Arial" w:cs="Arial"/>
          <w:sz w:val="20"/>
          <w:szCs w:val="20"/>
          <w:lang w:val="en-US" w:eastAsia="id-ID"/>
        </w:rPr>
        <w:t>Gale</w:t>
      </w:r>
      <w:r w:rsidR="004B42A8" w:rsidRPr="001224DF">
        <w:rPr>
          <w:rFonts w:ascii="Arial" w:hAnsi="Arial" w:cs="Arial"/>
          <w:noProof/>
          <w:sz w:val="20"/>
          <w:szCs w:val="20"/>
          <w:lang w:val="en-US" w:eastAsia="id-ID"/>
        </w:rPr>
        <w:t xml:space="preserve">, </w:t>
      </w:r>
      <w:r w:rsidR="004B42A8" w:rsidRPr="001224DF">
        <w:rPr>
          <w:rFonts w:ascii="Arial" w:hAnsi="Arial" w:cs="Arial"/>
          <w:sz w:val="20"/>
          <w:szCs w:val="20"/>
          <w:lang w:val="en-US" w:eastAsia="id-ID"/>
        </w:rPr>
        <w:t>1987</w:t>
      </w:r>
      <w:r w:rsidR="004B42A8" w:rsidRPr="001224DF">
        <w:rPr>
          <w:rFonts w:ascii="Arial" w:hAnsi="Arial" w:cs="Arial"/>
          <w:noProof/>
          <w:sz w:val="20"/>
          <w:szCs w:val="20"/>
          <w:lang w:val="en-US" w:eastAsia="id-ID"/>
        </w:rPr>
        <w:t>)</w:t>
      </w:r>
      <w:r w:rsidR="004B42A8" w:rsidRPr="001224DF">
        <w:rPr>
          <w:rFonts w:ascii="Arial" w:hAnsi="Arial" w:cs="Arial"/>
          <w:sz w:val="20"/>
          <w:szCs w:val="20"/>
          <w:lang w:val="en-US" w:eastAsia="id-ID"/>
        </w:rPr>
        <w:fldChar w:fldCharType="end"/>
      </w:r>
      <w:r w:rsidRPr="001224DF">
        <w:rPr>
          <w:rFonts w:ascii="Arial" w:hAnsi="Arial" w:cs="Arial"/>
          <w:sz w:val="20"/>
          <w:szCs w:val="20"/>
          <w:lang w:val="en-US" w:eastAsia="id-ID"/>
        </w:rPr>
        <w:t>. Literatur ilmu sosial menunjukkan bahwa proses berpikir kognitif memicu tanggapan afektif, menunjukkan nilai pelanggan dapat memengaruhi persepsi kepuasan pelanggan</w:t>
      </w:r>
      <w:r w:rsidR="00BE7330" w:rsidRPr="001224DF">
        <w:rPr>
          <w:rFonts w:ascii="Arial" w:hAnsi="Arial" w:cs="Arial"/>
          <w:sz w:val="20"/>
          <w:szCs w:val="20"/>
          <w:lang w:val="en-US" w:eastAsia="id-ID"/>
        </w:rPr>
        <w:t xml:space="preserve"> </w:t>
      </w:r>
      <w:r w:rsidR="00BE7330" w:rsidRPr="001224DF">
        <w:rPr>
          <w:rFonts w:ascii="Arial" w:hAnsi="Arial" w:cs="Arial"/>
          <w:sz w:val="20"/>
          <w:szCs w:val="20"/>
          <w:lang w:val="en-US" w:eastAsia="id-ID"/>
        </w:rPr>
        <w:fldChar w:fldCharType="begin" w:fldLock="1"/>
      </w:r>
      <w:r w:rsidR="00BC05BB" w:rsidRPr="001224DF">
        <w:rPr>
          <w:rFonts w:ascii="Arial" w:hAnsi="Arial" w:cs="Arial"/>
          <w:sz w:val="20"/>
          <w:szCs w:val="20"/>
          <w:lang w:val="en-US" w:eastAsia="id-ID"/>
        </w:rPr>
        <w:instrText>ADDIN CSL_CITATION {"citationItems":[{"id":"ITEM-1","itemData":{"DOI":"10.1037/0033-295X.92.4.548","ISBN":"9781461249481","ISSN":"00147672","PMID":"3903815","abstract":"Proposes a theory of motivation and emotion in which causal ascriptions play a key role. Evidence is presented indicating that in achievement-related contexts there are a few dominant causal perceptions, and it is suggested that the perceived causes of success and failure share the 3 common properties of locus, stability, and controllability, with intentionality and globality as other possible causal structures. The perceived stability of causes influences changes in expectancy of success; all 3 dimensions of causality affect a variety of common emotional experiences, including anger, gratitude, guilt, hopelessness, pity, pride, and shame. Expectancy and affect, in turn, are presumed to guide motivated behavior. The theory therefore relates the structure of thinking to the dynamics of feeling and action. Analysis of a created motivational episode involving achievement strivings is offered, and numerous empirical observations are examined from this theoretical position. The strength of the empirical evidence and the capability of this theory to address prevalent human emotions are stressed, and examples of research on parole decisions, smoking cessation, and helping behavior are presented to illustrate the generalizability of the theory beyond the achievement-related theoretical focus. (3½ p ref)","author":[{"dropping-particle":"","family":"Weiner","given":"Bernard","non-dropping-particle":"","parse-names":false,"suffix":""}],"id":"ITEM-1","issue":"February","issued":{"date-parts":[["1986"]]},"page":"548-573","title":"An Attribution Theory of Achievement , Motivation , and Emotion An Attributional Theory of Achievement Motivation and Emotion","type":"article-journal","volume":"92"},"uris":["http://www.mendeley.com/documents/?uuid=365eb01f-1e35-4ceb-aac1-86e748a5a16a"]}],"mendeley":{"formattedCitation":"(Weiner, 1986)","plainTextFormattedCitation":"(Weiner, 1986)","previouslyFormattedCitation":"(Weiner, 1986)"},"properties":{"noteIndex":0},"schema":"https://github.com/citation-style-language/schema/raw/master/csl-citation.json"}</w:instrText>
      </w:r>
      <w:r w:rsidR="00BE7330" w:rsidRPr="001224DF">
        <w:rPr>
          <w:rFonts w:ascii="Arial" w:hAnsi="Arial" w:cs="Arial"/>
          <w:sz w:val="20"/>
          <w:szCs w:val="20"/>
          <w:lang w:val="en-US" w:eastAsia="id-ID"/>
        </w:rPr>
        <w:fldChar w:fldCharType="separate"/>
      </w:r>
      <w:r w:rsidR="00BE7330" w:rsidRPr="001224DF">
        <w:rPr>
          <w:rFonts w:ascii="Arial" w:hAnsi="Arial" w:cs="Arial"/>
          <w:noProof/>
          <w:sz w:val="20"/>
          <w:szCs w:val="20"/>
          <w:lang w:val="en-US" w:eastAsia="id-ID"/>
        </w:rPr>
        <w:t>(Weiner, 1986)</w:t>
      </w:r>
      <w:r w:rsidR="00BE7330" w:rsidRPr="001224DF">
        <w:rPr>
          <w:rFonts w:ascii="Arial" w:hAnsi="Arial" w:cs="Arial"/>
          <w:sz w:val="20"/>
          <w:szCs w:val="20"/>
          <w:lang w:val="en-US" w:eastAsia="id-ID"/>
        </w:rPr>
        <w:fldChar w:fldCharType="end"/>
      </w:r>
      <w:r w:rsidRPr="001224DF">
        <w:rPr>
          <w:rFonts w:ascii="Arial" w:hAnsi="Arial" w:cs="Arial"/>
          <w:sz w:val="20"/>
          <w:szCs w:val="20"/>
          <w:lang w:val="en-US" w:eastAsia="id-ID"/>
        </w:rPr>
        <w:t>.</w:t>
      </w:r>
    </w:p>
    <w:p w:rsidR="00B97FE6" w:rsidRPr="001224DF" w:rsidRDefault="0081410F" w:rsidP="001224DF">
      <w:pPr>
        <w:spacing w:after="0" w:line="240" w:lineRule="auto"/>
        <w:ind w:firstLine="709"/>
        <w:jc w:val="both"/>
        <w:rPr>
          <w:rFonts w:ascii="Arial" w:hAnsi="Arial" w:cs="Arial"/>
          <w:sz w:val="20"/>
          <w:szCs w:val="20"/>
          <w:lang w:eastAsia="id-ID"/>
        </w:rPr>
      </w:pPr>
      <w:r w:rsidRPr="001224DF">
        <w:rPr>
          <w:rFonts w:ascii="Arial" w:hAnsi="Arial" w:cs="Arial"/>
          <w:sz w:val="20"/>
          <w:szCs w:val="20"/>
          <w:lang w:eastAsia="id-ID"/>
        </w:rPr>
        <w:t xml:space="preserve">Sementara itu, Woodruff mendefinisikan nilai pelanggan sebagai preferensi persepsi dan evaluasi pelanggan terhadap atribut produk, kinerja atribut, dan konsekuensi yang berasal dari penggunaan produk yang memfasilitasi (atau menghambat) pencapaian tujuan dan sasaran pelanggan yang digunakan </w:t>
      </w:r>
      <w:r w:rsidR="001A04BE" w:rsidRPr="001224DF">
        <w:rPr>
          <w:rFonts w:ascii="Arial" w:hAnsi="Arial" w:cs="Arial"/>
          <w:sz w:val="20"/>
          <w:szCs w:val="20"/>
          <w:lang w:val="en-US" w:eastAsia="id-ID"/>
        </w:rPr>
        <w:t xml:space="preserve"> </w:t>
      </w:r>
      <w:r w:rsidR="001A04BE" w:rsidRPr="001224DF">
        <w:rPr>
          <w:rFonts w:ascii="Arial" w:hAnsi="Arial" w:cs="Arial"/>
          <w:sz w:val="20"/>
          <w:szCs w:val="20"/>
          <w:lang w:val="en-US" w:eastAsia="id-ID"/>
        </w:rPr>
        <w:fldChar w:fldCharType="begin" w:fldLock="1"/>
      </w:r>
      <w:r w:rsidR="00BE7330" w:rsidRPr="001224DF">
        <w:rPr>
          <w:rFonts w:ascii="Arial" w:hAnsi="Arial" w:cs="Arial"/>
          <w:sz w:val="20"/>
          <w:szCs w:val="20"/>
          <w:lang w:val="en-US" w:eastAsia="id-ID"/>
        </w:rPr>
        <w:instrText>ADDIN CSL_CITATION {"citationItems":[{"id":"ITEM-1","itemData":{"DOI":"10.21276/sjbms","ISBN":"0959-8138 (Print)\\r0959-535X (Linking)","ISSN":"0959-8138","PMID":"9529409","abstract":"OBJECTIVE: To investigate possible associations between use of cardiovascular drugs and suicide. DESIGN: Cross sectional ecological study based on rates of use of eight cardiovascular drug groups by outpatients. A population based cohort study including users of drugs to control hypertension. SUBJECTS: The ecological study included 152 of Sweden's 284 municipalities. The cohort study included all inhabitants of one Swedish municipality who during 1988 or 1989 had purchased cardiovascular agents from pharmacies within the municipality. Six hundred and seventeen subjects (18.2%) were classified as users of calcium channel blockers and 2780 (81.8%) as non-users. MAIN OUTCOME MEASURES: Partial correlations (least squares method) between rates of use of cardiovascular drugs and age standardised mortality from suicide in Swedish municipalities. Hazard ratios for risk of suicide with adjustments for difference in age and sex in users of calcium channel blockers compared with users of other hypertensive drugs. RESULTS: Among the Swedish municipalities the use of each cardiovascular drug group except angiotensin converting enzyme inhibitors correlated significantly and positively with suicide rates. After adjustment for the use of other cardiovascular drug groups, as a substitute for the prevalence of cardiovascular morbidity, only the correlation with calcium channel blockers remained significant (r = 0.29, P &lt; 0.001). In the cohort study, five users and four non-users of calcium channel blockers committed suicide during the follow up until the end of 1994. The absolute risk associated with use of calcium channel blockers was 1.1 suicides per 1000 person years. The relative risk, adjusted for differences in age and sex, among users versus non-users was 5.4 (95% confidence interval 1.4 to 20.5). CONCLUSIONS: Use of calcium channel blockers may increase the risk of suicide.","author":[{"dropping-particle":"","family":"Mahaputra","given":"M. Rizky","non-dropping-particle":"","parse-names":false,"suffix":""}],"container-title":"BMJ (Clinical research ed.)","id":"ITEM-1","issue":"7133","issued":{"date-parts":[["2017"]]},"page":"741-745","title":"The Influence of Trust and Customer Value to Customer Satisfaction on Bank BRI Branch Soetomo Jambi","type":"article-journal","volume":"316"},"uris":["http://www.mendeley.com/documents/?uuid=2a1af454-c19a-4be6-99bf-edbf1e6f30ff"]}],"mendeley":{"formattedCitation":"(Mahaputra, 2017)","plainTextFormattedCitation":"(Mahaputra, 2017)","previouslyFormattedCitation":"(Mahaputra, 2017)"},"properties":{"noteIndex":0},"schema":"https://github.com/citation-style-language/schema/raw/master/csl-citation.json"}</w:instrText>
      </w:r>
      <w:r w:rsidR="001A04BE" w:rsidRPr="001224DF">
        <w:rPr>
          <w:rFonts w:ascii="Arial" w:hAnsi="Arial" w:cs="Arial"/>
          <w:sz w:val="20"/>
          <w:szCs w:val="20"/>
          <w:lang w:val="en-US" w:eastAsia="id-ID"/>
        </w:rPr>
        <w:fldChar w:fldCharType="separate"/>
      </w:r>
      <w:r w:rsidR="001A04BE" w:rsidRPr="001224DF">
        <w:rPr>
          <w:rFonts w:ascii="Arial" w:hAnsi="Arial" w:cs="Arial"/>
          <w:noProof/>
          <w:sz w:val="20"/>
          <w:szCs w:val="20"/>
          <w:lang w:val="en-US" w:eastAsia="id-ID"/>
        </w:rPr>
        <w:t>(Mahaputra, 2017)</w:t>
      </w:r>
      <w:r w:rsidR="001A04BE" w:rsidRPr="001224DF">
        <w:rPr>
          <w:rFonts w:ascii="Arial" w:hAnsi="Arial" w:cs="Arial"/>
          <w:sz w:val="20"/>
          <w:szCs w:val="20"/>
          <w:lang w:val="en-US" w:eastAsia="id-ID"/>
        </w:rPr>
        <w:fldChar w:fldCharType="end"/>
      </w:r>
      <w:r w:rsidRPr="001224DF">
        <w:rPr>
          <w:rFonts w:ascii="Arial" w:hAnsi="Arial" w:cs="Arial"/>
          <w:sz w:val="20"/>
          <w:szCs w:val="20"/>
          <w:lang w:eastAsia="id-ID"/>
        </w:rPr>
        <w:t>.</w:t>
      </w:r>
    </w:p>
    <w:p w:rsidR="00B97FE6" w:rsidRPr="001224DF" w:rsidRDefault="0081410F" w:rsidP="001224DF">
      <w:pPr>
        <w:spacing w:after="0" w:line="240" w:lineRule="auto"/>
        <w:ind w:firstLine="709"/>
        <w:jc w:val="both"/>
        <w:rPr>
          <w:rFonts w:ascii="Arial" w:hAnsi="Arial" w:cs="Arial"/>
          <w:sz w:val="20"/>
          <w:szCs w:val="20"/>
          <w:lang w:eastAsia="id-ID"/>
        </w:rPr>
      </w:pPr>
      <w:r w:rsidRPr="001224DF">
        <w:rPr>
          <w:rFonts w:ascii="Arial" w:hAnsi="Arial" w:cs="Arial"/>
          <w:sz w:val="20"/>
          <w:szCs w:val="20"/>
          <w:lang w:eastAsia="id-ID"/>
        </w:rPr>
        <w:t>Nilai konseptualisasi menjadi sangat penting untuk penelitian di bidang pemasaran, seperti yang diungkapkan oleh Gallarza dan Saura (2006) dalam Heri (2017) sebagai berikut</w:t>
      </w:r>
      <w:r w:rsidR="005A6F34" w:rsidRPr="001224DF">
        <w:rPr>
          <w:rFonts w:ascii="Arial" w:hAnsi="Arial" w:cs="Arial"/>
          <w:sz w:val="20"/>
          <w:szCs w:val="20"/>
          <w:lang w:val="en-US" w:eastAsia="id-ID"/>
        </w:rPr>
        <w:t xml:space="preserve"> </w:t>
      </w:r>
      <w:r w:rsidRPr="001224DF">
        <w:rPr>
          <w:rFonts w:ascii="Arial" w:hAnsi="Arial" w:cs="Arial"/>
          <w:sz w:val="20"/>
          <w:szCs w:val="20"/>
          <w:lang w:eastAsia="id-ID"/>
        </w:rPr>
        <w:t>:</w:t>
      </w:r>
    </w:p>
    <w:p w:rsidR="00B97FE6" w:rsidRPr="001224DF" w:rsidRDefault="0081410F" w:rsidP="00BC0CF3">
      <w:pPr>
        <w:spacing w:after="0" w:line="240" w:lineRule="auto"/>
        <w:ind w:left="709" w:hanging="709"/>
        <w:jc w:val="both"/>
        <w:rPr>
          <w:rFonts w:ascii="Arial" w:hAnsi="Arial" w:cs="Arial"/>
          <w:sz w:val="20"/>
          <w:szCs w:val="20"/>
          <w:lang w:eastAsia="id-ID"/>
        </w:rPr>
      </w:pPr>
      <w:r w:rsidRPr="001224DF">
        <w:rPr>
          <w:rFonts w:ascii="Arial" w:hAnsi="Arial" w:cs="Arial"/>
          <w:sz w:val="20"/>
          <w:szCs w:val="20"/>
          <w:lang w:eastAsia="id-ID"/>
        </w:rPr>
        <w:t>1.</w:t>
      </w:r>
      <w:r w:rsidRPr="001224DF">
        <w:rPr>
          <w:rFonts w:ascii="Arial" w:hAnsi="Arial" w:cs="Arial"/>
          <w:sz w:val="20"/>
          <w:szCs w:val="20"/>
          <w:lang w:val="en-US" w:eastAsia="id-ID"/>
        </w:rPr>
        <w:tab/>
      </w:r>
      <w:r w:rsidRPr="001224DF">
        <w:rPr>
          <w:rFonts w:ascii="Arial" w:hAnsi="Arial" w:cs="Arial"/>
          <w:sz w:val="20"/>
          <w:szCs w:val="20"/>
          <w:lang w:eastAsia="id-ID"/>
        </w:rPr>
        <w:t>Konsep nilai pelanggan didasarkan pada pengembangan dua dimensi penting dari perilaku konsumen, yaitu ekonomi (nilai yang terkait dengan persepsi harga melalui apa yang disebut nilai transaksi) dan psikologis (apa yang sebenarnya mempengaruhi pilihan produk) : aspek emosional atau</w:t>
      </w:r>
      <w:r w:rsidR="004062E6">
        <w:rPr>
          <w:rFonts w:ascii="Arial" w:hAnsi="Arial" w:cs="Arial"/>
          <w:sz w:val="20"/>
          <w:szCs w:val="20"/>
          <w:lang w:eastAsia="id-ID"/>
        </w:rPr>
        <w:t xml:space="preserve"> lebih pada kognitif / rasional</w:t>
      </w:r>
      <w:r w:rsidRPr="001224DF">
        <w:rPr>
          <w:rFonts w:ascii="Arial" w:hAnsi="Arial" w:cs="Arial"/>
          <w:sz w:val="20"/>
          <w:szCs w:val="20"/>
          <w:lang w:eastAsia="id-ID"/>
        </w:rPr>
        <w:t>.</w:t>
      </w:r>
    </w:p>
    <w:p w:rsidR="00B97FE6" w:rsidRPr="001224DF" w:rsidRDefault="0081410F" w:rsidP="00BC0CF3">
      <w:pPr>
        <w:spacing w:after="0" w:line="240" w:lineRule="auto"/>
        <w:ind w:left="709" w:hanging="709"/>
        <w:jc w:val="both"/>
        <w:rPr>
          <w:rFonts w:ascii="Arial" w:hAnsi="Arial" w:cs="Arial"/>
          <w:sz w:val="20"/>
          <w:szCs w:val="20"/>
          <w:lang w:eastAsia="id-ID"/>
        </w:rPr>
      </w:pPr>
      <w:r w:rsidRPr="001224DF">
        <w:rPr>
          <w:rFonts w:ascii="Arial" w:hAnsi="Arial" w:cs="Arial"/>
          <w:sz w:val="20"/>
          <w:szCs w:val="20"/>
          <w:lang w:eastAsia="id-ID"/>
        </w:rPr>
        <w:t>2.</w:t>
      </w:r>
      <w:r w:rsidRPr="001224DF">
        <w:rPr>
          <w:rFonts w:ascii="Arial" w:hAnsi="Arial" w:cs="Arial"/>
          <w:sz w:val="20"/>
          <w:szCs w:val="20"/>
          <w:lang w:val="en-US" w:eastAsia="id-ID"/>
        </w:rPr>
        <w:tab/>
      </w:r>
      <w:r w:rsidRPr="001224DF">
        <w:rPr>
          <w:rFonts w:ascii="Arial" w:hAnsi="Arial" w:cs="Arial"/>
          <w:sz w:val="20"/>
          <w:szCs w:val="20"/>
          <w:lang w:eastAsia="id-ID"/>
        </w:rPr>
        <w:t>Metodologis, nilai konstruk akan membantu menjelaskan berbagai bidang perilaku konsumen, seperti pemilihan produk, niat beli, pembelian berulang.</w:t>
      </w:r>
    </w:p>
    <w:p w:rsidR="00B97FE6" w:rsidRPr="001224DF" w:rsidRDefault="0081410F" w:rsidP="00BC0CF3">
      <w:pPr>
        <w:spacing w:after="0" w:line="240" w:lineRule="auto"/>
        <w:ind w:left="709" w:hanging="709"/>
        <w:jc w:val="both"/>
        <w:rPr>
          <w:rFonts w:ascii="Arial" w:hAnsi="Arial" w:cs="Arial"/>
          <w:sz w:val="20"/>
          <w:szCs w:val="20"/>
          <w:lang w:eastAsia="id-ID"/>
        </w:rPr>
      </w:pPr>
      <w:r w:rsidRPr="001224DF">
        <w:rPr>
          <w:rFonts w:ascii="Arial" w:hAnsi="Arial" w:cs="Arial"/>
          <w:sz w:val="20"/>
          <w:szCs w:val="20"/>
          <w:lang w:eastAsia="id-ID"/>
        </w:rPr>
        <w:t>3.</w:t>
      </w:r>
      <w:r w:rsidRPr="001224DF">
        <w:rPr>
          <w:rFonts w:ascii="Arial" w:hAnsi="Arial" w:cs="Arial"/>
          <w:sz w:val="20"/>
          <w:szCs w:val="20"/>
          <w:lang w:val="en-US" w:eastAsia="id-ID"/>
        </w:rPr>
        <w:tab/>
      </w:r>
      <w:r w:rsidRPr="001224DF">
        <w:rPr>
          <w:rFonts w:ascii="Arial" w:hAnsi="Arial" w:cs="Arial"/>
          <w:sz w:val="20"/>
          <w:szCs w:val="20"/>
          <w:lang w:eastAsia="id-ID"/>
        </w:rPr>
        <w:t>Nilai tidak dapat dilepaskan sehubungan dengan membangun perilaku konsumen utama, seperti kualitas layanan dan kepuasan</w:t>
      </w:r>
    </w:p>
    <w:p w:rsidR="00B97FE6" w:rsidRPr="001224DF" w:rsidRDefault="00B97FE6" w:rsidP="001224DF">
      <w:pPr>
        <w:spacing w:after="0" w:line="240" w:lineRule="auto"/>
        <w:ind w:left="284" w:firstLine="709"/>
        <w:jc w:val="both"/>
        <w:rPr>
          <w:rFonts w:ascii="Arial" w:hAnsi="Arial" w:cs="Arial"/>
          <w:sz w:val="20"/>
          <w:szCs w:val="20"/>
          <w:lang w:eastAsia="id-ID"/>
        </w:rPr>
      </w:pPr>
    </w:p>
    <w:p w:rsidR="00B97FE6" w:rsidRPr="001224DF" w:rsidRDefault="0081410F" w:rsidP="00AC76F2">
      <w:pPr>
        <w:pStyle w:val="Heading3"/>
        <w:numPr>
          <w:ilvl w:val="1"/>
          <w:numId w:val="9"/>
        </w:numPr>
        <w:spacing w:line="240" w:lineRule="auto"/>
        <w:ind w:left="426" w:hanging="426"/>
        <w:rPr>
          <w:rFonts w:ascii="Arial" w:hAnsi="Arial" w:cs="Arial"/>
          <w:color w:val="000000"/>
          <w:sz w:val="20"/>
          <w:szCs w:val="20"/>
          <w:lang w:val="en-US"/>
        </w:rPr>
      </w:pPr>
      <w:r w:rsidRPr="001224DF">
        <w:rPr>
          <w:rFonts w:ascii="Arial" w:hAnsi="Arial" w:cs="Arial"/>
          <w:color w:val="000000"/>
          <w:sz w:val="20"/>
          <w:szCs w:val="20"/>
          <w:lang w:val="en-US"/>
        </w:rPr>
        <w:t>Kepercayaan</w:t>
      </w:r>
    </w:p>
    <w:p w:rsidR="00B97FE6" w:rsidRPr="001224DF" w:rsidRDefault="0081410F" w:rsidP="001224DF">
      <w:pPr>
        <w:spacing w:after="0"/>
        <w:ind w:firstLine="709"/>
        <w:jc w:val="both"/>
        <w:rPr>
          <w:rFonts w:ascii="Arial" w:hAnsi="Arial" w:cs="Arial"/>
          <w:sz w:val="20"/>
          <w:szCs w:val="20"/>
          <w:lang w:val="en-US" w:eastAsia="id-ID"/>
        </w:rPr>
      </w:pPr>
      <w:r w:rsidRPr="001224DF">
        <w:rPr>
          <w:rFonts w:ascii="Arial" w:hAnsi="Arial" w:cs="Arial"/>
          <w:sz w:val="20"/>
          <w:szCs w:val="20"/>
          <w:lang w:eastAsia="id-ID"/>
        </w:rPr>
        <w:t xml:space="preserve">Anh (2015) menjelaskan bahwa kepercayaan konsumen adalah faktor penting dalam adopsi </w:t>
      </w:r>
      <w:r w:rsidRPr="001224DF">
        <w:rPr>
          <w:rFonts w:ascii="Arial" w:hAnsi="Arial" w:cs="Arial"/>
          <w:i/>
          <w:sz w:val="20"/>
          <w:szCs w:val="20"/>
          <w:lang w:eastAsia="id-ID"/>
        </w:rPr>
        <w:t>m-commerce</w:t>
      </w:r>
      <w:r w:rsidRPr="001224DF">
        <w:rPr>
          <w:rFonts w:ascii="Arial" w:hAnsi="Arial" w:cs="Arial"/>
          <w:sz w:val="20"/>
          <w:szCs w:val="20"/>
          <w:lang w:eastAsia="id-ID"/>
        </w:rPr>
        <w:t xml:space="preserve"> dan penting dalam membangun hubungan. Manfaat dari kepercayaan konsumen adalah bahwa ia membangun komitmen jangka panjang yang kuat dan jangka panjang bagi perusahaan. </w:t>
      </w:r>
      <w:r w:rsidR="0079717B" w:rsidRPr="001224DF">
        <w:rPr>
          <w:rFonts w:ascii="Arial" w:hAnsi="Arial" w:cs="Arial"/>
          <w:sz w:val="20"/>
          <w:szCs w:val="20"/>
          <w:lang w:val="en-US" w:eastAsia="id-ID"/>
        </w:rPr>
        <w:fldChar w:fldCharType="begin" w:fldLock="1"/>
      </w:r>
      <w:r w:rsidR="0079717B" w:rsidRPr="001224DF">
        <w:rPr>
          <w:rFonts w:ascii="Arial" w:hAnsi="Arial" w:cs="Arial"/>
          <w:sz w:val="20"/>
          <w:szCs w:val="20"/>
          <w:lang w:val="en-US" w:eastAsia="id-ID"/>
        </w:rPr>
        <w:instrText>ADDIN CSL_CITATION {"citationItems":[{"id":"ITEM-1","itemData":{"DOI":"10.21276/sjbms","ISBN":"0959-8138 (Print)\\r0959-535X (Linking)","ISSN":"0959-8138","PMID":"9529409","abstract":"OBJECTIVE: To investigate possible associations between use of cardiovascular drugs and suicide. DESIGN: Cross sectional ecological study based on rates of use of eight cardiovascular drug groups by outpatients. A population based cohort study including users of drugs to control hypertension. SUBJECTS: The ecological study included 152 of Sweden's 284 municipalities. The cohort study included all inhabitants of one Swedish municipality who during 1988 or 1989 had purchased cardiovascular agents from pharmacies within the municipality. Six hundred and seventeen subjects (18.2%) were classified as users of calcium channel blockers and 2780 (81.8%) as non-users. MAIN OUTCOME MEASURES: Partial correlations (least squares method) between rates of use of cardiovascular drugs and age standardised mortality from suicide in Swedish municipalities. Hazard ratios for risk of suicide with adjustments for difference in age and sex in users of calcium channel blockers compared with users of other hypertensive drugs. RESULTS: Among the Swedish municipalities the use of each cardiovascular drug group except angiotensin converting enzyme inhibitors correlated significantly and positively with suicide rates. After adjustment for the use of other cardiovascular drug groups, as a substitute for the prevalence of cardiovascular morbidity, only the correlation with calcium channel blockers remained significant (r = 0.29, P &lt; 0.001). In the cohort study, five users and four non-users of calcium channel blockers committed suicide during the follow up until the end of 1994. The absolute risk associated with use of calcium channel blockers was 1.1 suicides per 1000 person years. The relative risk, adjusted for differences in age and sex, among users versus non-users was 5.4 (95% confidence interval 1.4 to 20.5). CONCLUSIONS: Use of calcium channel blockers may increase the risk of suicide.","author":[{"dropping-particle":"","family":"Mahaputra","given":"M. Rizky","non-dropping-particle":"","parse-names":false,"suffix":""}],"container-title":"BMJ (Clinical research ed.)","id":"ITEM-1","issue":"7133","issued":{"date-parts":[["2017"]]},"page":"741-745","title":"The Influence of Trust and Customer Value to Customer Satisfaction on Bank BRI Branch Soetomo Jambi","type":"article-journal","volume":"316"},"uris":["http://www.mendeley.com/documents/?uuid=2a1af454-c19a-4be6-99bf-edbf1e6f30ff"]}],"mendeley":{"formattedCitation":"(Mahaputra, 2017)","manualFormatting":"(Rehman, Shams Ur, Aamer Shareef, and A. Ishaque, 2012)","plainTextFormattedCitation":"(Mahaputra, 2017)","previouslyFormattedCitation":"(Mahaputra, 2017)"},"properties":{"noteIndex":0},"schema":"https://github.com/citation-style-language/schema/raw/master/csl-citation.json"}</w:instrText>
      </w:r>
      <w:r w:rsidR="0079717B" w:rsidRPr="001224DF">
        <w:rPr>
          <w:rFonts w:ascii="Arial" w:hAnsi="Arial" w:cs="Arial"/>
          <w:sz w:val="20"/>
          <w:szCs w:val="20"/>
          <w:lang w:val="en-US" w:eastAsia="id-ID"/>
        </w:rPr>
        <w:fldChar w:fldCharType="separate"/>
      </w:r>
      <w:r w:rsidR="0079717B" w:rsidRPr="001224DF">
        <w:rPr>
          <w:rFonts w:ascii="Arial" w:hAnsi="Arial" w:cs="Arial"/>
          <w:noProof/>
          <w:sz w:val="20"/>
          <w:szCs w:val="20"/>
          <w:lang w:val="en-US" w:eastAsia="id-ID"/>
        </w:rPr>
        <w:t>(</w:t>
      </w:r>
      <w:r w:rsidR="0079717B" w:rsidRPr="001224DF">
        <w:rPr>
          <w:rFonts w:ascii="Arial" w:hAnsi="Arial" w:cs="Arial"/>
          <w:noProof/>
          <w:sz w:val="20"/>
          <w:szCs w:val="20"/>
          <w:lang w:eastAsia="id-ID"/>
        </w:rPr>
        <w:t>Rehman, Shams Ur, Aamer Shareef, and A. Ishaque, 2012</w:t>
      </w:r>
      <w:r w:rsidR="0079717B" w:rsidRPr="001224DF">
        <w:rPr>
          <w:rFonts w:ascii="Arial" w:hAnsi="Arial" w:cs="Arial"/>
          <w:noProof/>
          <w:sz w:val="20"/>
          <w:szCs w:val="20"/>
          <w:lang w:val="en-US" w:eastAsia="id-ID"/>
        </w:rPr>
        <w:t>)</w:t>
      </w:r>
      <w:r w:rsidR="0079717B" w:rsidRPr="001224DF">
        <w:rPr>
          <w:rFonts w:ascii="Arial" w:hAnsi="Arial" w:cs="Arial"/>
          <w:sz w:val="20"/>
          <w:szCs w:val="20"/>
          <w:lang w:val="en-US" w:eastAsia="id-ID"/>
        </w:rPr>
        <w:fldChar w:fldCharType="end"/>
      </w:r>
      <w:proofErr w:type="gramStart"/>
      <w:r w:rsidRPr="001224DF">
        <w:rPr>
          <w:rFonts w:ascii="Arial" w:hAnsi="Arial" w:cs="Arial"/>
          <w:sz w:val="20"/>
          <w:szCs w:val="20"/>
          <w:lang w:eastAsia="id-ID"/>
        </w:rPr>
        <w:t>.</w:t>
      </w:r>
      <w:proofErr w:type="gramEnd"/>
      <w:r w:rsidRPr="001224DF">
        <w:rPr>
          <w:rFonts w:ascii="Arial" w:hAnsi="Arial" w:cs="Arial"/>
          <w:sz w:val="20"/>
          <w:szCs w:val="20"/>
          <w:lang w:eastAsia="id-ID"/>
        </w:rPr>
        <w:t xml:space="preserve"> </w:t>
      </w:r>
      <w:r w:rsidR="006031C6" w:rsidRPr="001224DF">
        <w:rPr>
          <w:rFonts w:ascii="Arial" w:hAnsi="Arial" w:cs="Arial"/>
          <w:sz w:val="20"/>
          <w:szCs w:val="20"/>
          <w:lang w:val="en-US" w:eastAsia="id-ID"/>
        </w:rPr>
        <w:t>D</w:t>
      </w:r>
      <w:r w:rsidRPr="001224DF">
        <w:rPr>
          <w:rFonts w:ascii="Arial" w:hAnsi="Arial" w:cs="Arial"/>
          <w:sz w:val="20"/>
          <w:szCs w:val="20"/>
          <w:lang w:eastAsia="id-ID"/>
        </w:rPr>
        <w:t>efinisi kepercayaan adalah konstruk yang kompleks dan dapat sangat bervariasi dari berbagai perspektif, seperti: psikologi, ekonomi atau pemasaran, sosiologi dan segera</w:t>
      </w:r>
      <w:r w:rsidR="00FE3ADD" w:rsidRPr="001224DF">
        <w:rPr>
          <w:rFonts w:ascii="Arial" w:hAnsi="Arial" w:cs="Arial"/>
          <w:sz w:val="20"/>
          <w:szCs w:val="20"/>
          <w:lang w:val="en-US" w:eastAsia="id-ID"/>
        </w:rPr>
        <w:t xml:space="preserve"> </w:t>
      </w:r>
      <w:r w:rsidR="00BC05BB" w:rsidRPr="001224DF">
        <w:rPr>
          <w:rFonts w:ascii="Arial" w:hAnsi="Arial" w:cs="Arial"/>
          <w:sz w:val="20"/>
          <w:szCs w:val="20"/>
          <w:lang w:val="en-US" w:eastAsia="id-ID"/>
        </w:rPr>
        <w:fldChar w:fldCharType="begin" w:fldLock="1"/>
      </w:r>
      <w:r w:rsidR="00E073F7" w:rsidRPr="001224DF">
        <w:rPr>
          <w:rFonts w:ascii="Arial" w:hAnsi="Arial" w:cs="Arial"/>
          <w:sz w:val="20"/>
          <w:szCs w:val="20"/>
          <w:lang w:val="en-US" w:eastAsia="id-ID"/>
        </w:rPr>
        <w:instrText>ADDIN CSL_CITATION {"citationItems":[{"id":"ITEM-1","itemData":{"DOI":"10.1007/s10799-013-0172-y","ISBN":"1385-951X","ISSN":"1385951X","PMID":"17255735","abstract":"Consumer trust in mobile commerce (m-commerce) is dynamic. However, little research has examined how consumer trust in m-commerce evolves over time. Based on the extended valence theory, the self-perception theory, and the information systems expectation confirmation theory, this study examines a three-stage theoretical model of consumer trust evolution in mobile banking. We focus on the formation mechanisms of a consumer's decision in the pre-usage stage, the feedback mechanisms of usage behavior in the usage stage, and the evaluation mechanisms in the post-usage stage. By analyzing longitudinal data collected from 332 individuals through two rounds of surveys, we find that pre-use trust has both direct and indirect influences on mobile banking usage behavior. Usage behavior provides significant feedbacks on cognitive or psychological factors, and customers' evaluations have significant impacts on satisfaction. Satisfaction enhances post-use trust, which in turn affects future usage behavior. We also find that pre-use trust has a long term impact on post-use trust. Together, these results illustrate the dynamic process through which m-commerce consumer trust transforms.","author":[{"dropping-particle":"","family":"Lin","given":"Jiabao","non-dropping-particle":"","parse-names":false,"suffix":""},{"dropping-particle":"","family":"Wang","given":"Bin","non-dropping-particle":"","parse-names":false,"suffix":""},{"dropping-particle":"","family":"Wang","given":"Na","non-dropping-particle":"","parse-names":false,"suffix":""},{"dropping-particle":"","family":"Lu","given":"Yaobin","non-dropping-particle":"","parse-names":false,"suffix":""}],"container-title":"Information Technology and Management","id":"ITEM-1","issue":"1","issued":{"date-parts":[["2014"]]},"page":"37-49","title":"Understanding the evolution of consumer trust in mobile commerce: A longitudinal study","type":"article-journal","volume":"15"},"uris":["http://www.mendeley.com/documents/?uuid=5d5aafa8-2b70-4238-9110-c153fbb97cc0"]}],"mendeley":{"formattedCitation":"(Lin, Wang, Wang, &amp; Lu, 2014)","plainTextFormattedCitation":"(Lin, Wang, Wang, &amp; Lu, 2014)","previouslyFormattedCitation":"(Lin et al., 2014)"},"properties":{"noteIndex":0},"schema":"https://github.com/citation-style-language/schema/raw/master/csl-citation.json"}</w:instrText>
      </w:r>
      <w:r w:rsidR="00BC05BB" w:rsidRPr="001224DF">
        <w:rPr>
          <w:rFonts w:ascii="Arial" w:hAnsi="Arial" w:cs="Arial"/>
          <w:sz w:val="20"/>
          <w:szCs w:val="20"/>
          <w:lang w:val="en-US" w:eastAsia="id-ID"/>
        </w:rPr>
        <w:fldChar w:fldCharType="separate"/>
      </w:r>
      <w:r w:rsidR="00E073F7" w:rsidRPr="001224DF">
        <w:rPr>
          <w:rFonts w:ascii="Arial" w:hAnsi="Arial" w:cs="Arial"/>
          <w:noProof/>
          <w:sz w:val="20"/>
          <w:szCs w:val="20"/>
          <w:lang w:val="en-US" w:eastAsia="id-ID"/>
        </w:rPr>
        <w:t>(Lin, Wang, Wang, &amp; Lu, 2014)</w:t>
      </w:r>
      <w:r w:rsidR="00BC05BB" w:rsidRPr="001224DF">
        <w:rPr>
          <w:rFonts w:ascii="Arial" w:hAnsi="Arial" w:cs="Arial"/>
          <w:sz w:val="20"/>
          <w:szCs w:val="20"/>
          <w:lang w:val="en-US" w:eastAsia="id-ID"/>
        </w:rPr>
        <w:fldChar w:fldCharType="end"/>
      </w:r>
      <w:r w:rsidRPr="001224DF">
        <w:rPr>
          <w:rFonts w:ascii="Arial" w:hAnsi="Arial" w:cs="Arial"/>
          <w:sz w:val="20"/>
          <w:szCs w:val="20"/>
          <w:lang w:eastAsia="id-ID"/>
        </w:rPr>
        <w:t xml:space="preserve">. </w:t>
      </w:r>
    </w:p>
    <w:p w:rsidR="00B97FE6" w:rsidRPr="001224DF" w:rsidRDefault="0081410F" w:rsidP="001224DF">
      <w:pPr>
        <w:spacing w:after="0"/>
        <w:ind w:firstLine="709"/>
        <w:jc w:val="both"/>
        <w:rPr>
          <w:rFonts w:ascii="Arial" w:hAnsi="Arial" w:cs="Arial"/>
          <w:sz w:val="20"/>
          <w:szCs w:val="20"/>
          <w:lang w:val="en-US" w:eastAsia="id-ID"/>
        </w:rPr>
      </w:pPr>
      <w:r w:rsidRPr="001224DF">
        <w:rPr>
          <w:rFonts w:ascii="Arial" w:hAnsi="Arial" w:cs="Arial"/>
          <w:sz w:val="20"/>
          <w:szCs w:val="20"/>
          <w:lang w:val="en-US" w:eastAsia="id-ID"/>
        </w:rPr>
        <w:lastRenderedPageBreak/>
        <w:t>Morgan dan Hunt (1994) dalam Akbar dan Parvez (2009) menyatakan bahwa kepercayaan hanya terjadi ketika satu pihak memiliki keandalan dan integritas dalam suatu pertukaran. Sementara itu, jika satu pihak mempercayai pihak lain maka pada akhirnya melahirkan niat dan perilaku positif terhadap pihak kedua</w:t>
      </w:r>
      <w:r w:rsidR="001272FD" w:rsidRPr="001224DF">
        <w:rPr>
          <w:rFonts w:ascii="Arial" w:hAnsi="Arial" w:cs="Arial"/>
          <w:sz w:val="20"/>
          <w:szCs w:val="20"/>
          <w:lang w:val="en-US" w:eastAsia="id-ID"/>
        </w:rPr>
        <w:t xml:space="preserve"> </w:t>
      </w:r>
      <w:r w:rsidR="001272FD" w:rsidRPr="001224DF">
        <w:rPr>
          <w:rFonts w:ascii="Arial" w:hAnsi="Arial" w:cs="Arial"/>
          <w:sz w:val="20"/>
          <w:szCs w:val="20"/>
          <w:lang w:val="en-US" w:eastAsia="id-ID"/>
        </w:rPr>
        <w:fldChar w:fldCharType="begin" w:fldLock="1"/>
      </w:r>
      <w:r w:rsidR="002152DC" w:rsidRPr="001224DF">
        <w:rPr>
          <w:rFonts w:ascii="Arial" w:hAnsi="Arial" w:cs="Arial"/>
          <w:sz w:val="20"/>
          <w:szCs w:val="20"/>
          <w:lang w:val="en-US" w:eastAsia="id-ID"/>
        </w:rPr>
        <w:instrText>ADDIN CSL_CITATION {"citationItems":[{"id":"ITEM-1","itemData":{"author":[{"dropping-particle":"","family":"Lau, G. &amp; Lee","given":"S","non-dropping-particle":"","parse-names":false,"suffix":""}],"container-title":"Journal of Market Focused Management","id":"ITEM-1","issue":"1999","issued":{"date-parts":[["1999"]]},"page":"341-370","title":"Consumers ’ Trust in a Brand and the Link to Brand Loyalty","type":"article-journal","volume":"4"},"uris":["http://www.mendeley.com/documents/?uuid=4247266d-e2ea-43d7-87c7-a8d4c9275c8f"]}],"mendeley":{"formattedCitation":"(Lau, G. &amp; Lee, 1999)","plainTextFormattedCitation":"(Lau, G. &amp; Lee, 1999)","previouslyFormattedCitation":"(Lau, G. &amp; Lee, 1999)"},"properties":{"noteIndex":0},"schema":"https://github.com/citation-style-language/schema/raw/master/csl-citation.json"}</w:instrText>
      </w:r>
      <w:r w:rsidR="001272FD" w:rsidRPr="001224DF">
        <w:rPr>
          <w:rFonts w:ascii="Arial" w:hAnsi="Arial" w:cs="Arial"/>
          <w:sz w:val="20"/>
          <w:szCs w:val="20"/>
          <w:lang w:val="en-US" w:eastAsia="id-ID"/>
        </w:rPr>
        <w:fldChar w:fldCharType="separate"/>
      </w:r>
      <w:r w:rsidR="001272FD" w:rsidRPr="001224DF">
        <w:rPr>
          <w:rFonts w:ascii="Arial" w:hAnsi="Arial" w:cs="Arial"/>
          <w:noProof/>
          <w:sz w:val="20"/>
          <w:szCs w:val="20"/>
          <w:lang w:val="en-US" w:eastAsia="id-ID"/>
        </w:rPr>
        <w:t>(Lau, G. &amp; Lee, 1999)</w:t>
      </w:r>
      <w:r w:rsidR="001272FD" w:rsidRPr="001224DF">
        <w:rPr>
          <w:rFonts w:ascii="Arial" w:hAnsi="Arial" w:cs="Arial"/>
          <w:sz w:val="20"/>
          <w:szCs w:val="20"/>
          <w:lang w:val="en-US" w:eastAsia="id-ID"/>
        </w:rPr>
        <w:fldChar w:fldCharType="end"/>
      </w:r>
      <w:r w:rsidRPr="001224DF">
        <w:rPr>
          <w:rFonts w:ascii="Arial" w:hAnsi="Arial" w:cs="Arial"/>
          <w:sz w:val="20"/>
          <w:szCs w:val="20"/>
          <w:lang w:val="en-US" w:eastAsia="id-ID"/>
        </w:rPr>
        <w:t>.</w:t>
      </w:r>
    </w:p>
    <w:p w:rsidR="00B97FE6" w:rsidRPr="001224DF" w:rsidRDefault="0081410F" w:rsidP="001224DF">
      <w:pPr>
        <w:spacing w:after="0"/>
        <w:ind w:firstLine="709"/>
        <w:jc w:val="both"/>
        <w:rPr>
          <w:rFonts w:ascii="Arial" w:hAnsi="Arial" w:cs="Arial"/>
          <w:sz w:val="20"/>
          <w:szCs w:val="20"/>
          <w:lang w:eastAsia="id-ID"/>
        </w:rPr>
      </w:pPr>
      <w:r w:rsidRPr="001224DF">
        <w:rPr>
          <w:rFonts w:ascii="Arial" w:hAnsi="Arial" w:cs="Arial"/>
          <w:sz w:val="20"/>
          <w:szCs w:val="20"/>
          <w:lang w:eastAsia="id-ID"/>
        </w:rPr>
        <w:t>Namun, Mayer, Davis dan Schoorman (1995) dalam Anh (2015) memiliki definisi terintegrasi untuk kepercayaan sebagai kesediaan suatu pihak untuk menjadi rentan terhadap tindakan pihak lain berdasarkan pada harapan bahwa pihak lain akan melakukan tindakan tertentu yang penting bagi penggerebekan, terlepas dari kemampuan untuk mengendalikan bagian lain itu.</w:t>
      </w:r>
    </w:p>
    <w:p w:rsidR="00B97FE6" w:rsidRPr="001224DF" w:rsidRDefault="0081410F" w:rsidP="001224DF">
      <w:pPr>
        <w:spacing w:after="0"/>
        <w:ind w:firstLine="709"/>
        <w:jc w:val="both"/>
        <w:rPr>
          <w:rFonts w:ascii="Arial" w:hAnsi="Arial" w:cs="Arial"/>
          <w:sz w:val="20"/>
          <w:szCs w:val="20"/>
          <w:lang w:eastAsia="id-ID"/>
        </w:rPr>
      </w:pPr>
      <w:r w:rsidRPr="001224DF">
        <w:rPr>
          <w:rFonts w:ascii="Arial" w:hAnsi="Arial" w:cs="Arial"/>
          <w:sz w:val="20"/>
          <w:szCs w:val="20"/>
          <w:lang w:eastAsia="id-ID"/>
        </w:rPr>
        <w:t xml:space="preserve">Terlepas dari situasi kerentanan yang dirasakan dan kerentanan, atau situasi yang tidak terkendali dapat terjadi, kepercayaan harus mengarahkan konsumen pada keinginan untuk mengambil risiko, atau menerima kerentanan </w:t>
      </w:r>
      <w:r w:rsidR="004707DF" w:rsidRPr="001224DF">
        <w:rPr>
          <w:rFonts w:ascii="Arial" w:hAnsi="Arial" w:cs="Arial"/>
          <w:sz w:val="20"/>
          <w:szCs w:val="20"/>
          <w:lang w:val="en-US"/>
        </w:rPr>
        <w:fldChar w:fldCharType="begin" w:fldLock="1"/>
      </w:r>
      <w:r w:rsidR="004707DF" w:rsidRPr="001224DF">
        <w:rPr>
          <w:rFonts w:ascii="Arial" w:hAnsi="Arial" w:cs="Arial"/>
          <w:sz w:val="20"/>
          <w:szCs w:val="20"/>
          <w:lang w:val="en-US"/>
        </w:rPr>
        <w:instrText>ADDIN CSL_CITATION {"citationItems":[{"id":"ITEM-1","itemData":{"ISBN":"0521784018","abstract":"Perkembangan teknologi informasi menyebabkan muncul berbagai aplikasi bisnis berbasis internet. Sektor perbankan telah mengadopsi teknologi informasi dengan pendekatan yang revolusioner melalui internet. Menyadari hal ini, PT. BRI Cabang Palu menyediakan layanan ATM BRI dan BRI SMS Banking untuk menyampaikan nilai lebih produk tabungannya. Namun dengan adanya layanan serupa dari bank lain membuat nasabah membandingkan kedua layanan ini dengan layanan yang ditawarkan bank lain sehingga diduga layanan ATM BRI dan BRI SMS Banking secara serempak maupun secara parsial berpengaruh signifikan terhadap kepuasan nasabah PT. BRI Cab. Palu. Karena itu penelitian ini akan menganalisis pengaruh ATM BRI dan BRI SMS Banking terhadap kepuasan nasabah yang hasilnya akan menjadi masukan untuk meningkatkan kinerja PT. BRI Cab. Palu sehingga jenis penelitian ini adalah verifikatif. Metode analisis yang digunakan adalah Regresi Linier Berganda dengan aplikasi SPSS 17. Hasil penelitian ini menunjukkan bahwa baik peningkatan kualitas ATM BRI dan BRI SMS Banking secara langsung akan meningkatkan kepuasan nasabah, demikian pula sebaliknya. Adapun variabel yang berpengaruh dominan terhadap kepuasan nasabah adalah ATM BRI. Untuk meningkatkan kepuasan nasabah hendaknya PT. BRI Cab. Palu memperhatikan kualitas ATM BRI agar tidak terjadi gangguan koneksi dan ketersediaan uang dalam mesin yang menyebabkan ATM BRI tidak berfungsi. Perlu juga mengadakan sosialisasi tentang penggunaan BRI SMS Banking sehingga memberi kemudahan kepada nasabah dalam bertransaksi. Penelitian selanjutnya dapat mengembangkan penelitian ini dengan menambahkan variabel-variabel lain, seperti kartu debit, kartu kredit, call banking, dan phone banking untuk mengidentifikasi variabel yang dominan mempengaruhi kepuasan nasabah.","author":[{"dropping-particle":"","family":"Grace","given":"Diana","non-dropping-particle":"","parse-names":false,"suffix":""}],"container-title":"Jurnal Elektronik Sistem Informasi dan Komputer","id":"ITEM-1","issue":"1","issued":{"date-parts":[["2017"]]},"page":"39-50","title":"Analisis Pengaruh Automatic Teller Machine Dan Short Message Service Banking Terhadap Kepuasan Nasabah","type":"article-journal","volume":"3"},"uris":["http://www.mendeley.com/documents/?uuid=8392a069-ee49-43c9-896a-d8492c10f5f2"]}],"mendeley":{"formattedCitation":"(Grace, 2017)","manualFormatting":"(Anh, 2015)","plainTextFormattedCitation":"(Grace, 2017)","previouslyFormattedCitation":"(Grace, 2017)"},"properties":{"noteIndex":0},"schema":"https://github.com/citation-style-language/schema/raw/master/csl-citation.json"}</w:instrText>
      </w:r>
      <w:r w:rsidR="004707DF" w:rsidRPr="001224DF">
        <w:rPr>
          <w:rFonts w:ascii="Arial" w:hAnsi="Arial" w:cs="Arial"/>
          <w:sz w:val="20"/>
          <w:szCs w:val="20"/>
          <w:lang w:val="en-US"/>
        </w:rPr>
        <w:fldChar w:fldCharType="separate"/>
      </w:r>
      <w:r w:rsidR="004707DF" w:rsidRPr="001224DF">
        <w:rPr>
          <w:rFonts w:ascii="Arial" w:hAnsi="Arial" w:cs="Arial"/>
          <w:noProof/>
          <w:sz w:val="20"/>
          <w:szCs w:val="20"/>
          <w:lang w:val="en-US"/>
        </w:rPr>
        <w:t>(Anh, 2015)</w:t>
      </w:r>
      <w:r w:rsidR="004707DF" w:rsidRPr="001224DF">
        <w:rPr>
          <w:rFonts w:ascii="Arial" w:hAnsi="Arial" w:cs="Arial"/>
          <w:sz w:val="20"/>
          <w:szCs w:val="20"/>
          <w:lang w:val="en-US"/>
        </w:rPr>
        <w:fldChar w:fldCharType="end"/>
      </w:r>
      <w:r w:rsidRPr="001224DF">
        <w:rPr>
          <w:rFonts w:ascii="Arial" w:hAnsi="Arial" w:cs="Arial"/>
          <w:sz w:val="20"/>
          <w:szCs w:val="20"/>
          <w:lang w:eastAsia="id-ID"/>
        </w:rPr>
        <w:t>.</w:t>
      </w:r>
    </w:p>
    <w:p w:rsidR="00B97FE6" w:rsidRPr="001224DF" w:rsidRDefault="0081410F" w:rsidP="001224DF">
      <w:pPr>
        <w:spacing w:after="0"/>
        <w:ind w:firstLine="709"/>
        <w:jc w:val="both"/>
        <w:rPr>
          <w:rFonts w:ascii="Arial" w:hAnsi="Arial" w:cs="Arial"/>
          <w:sz w:val="20"/>
          <w:szCs w:val="20"/>
          <w:lang w:eastAsia="id-ID"/>
        </w:rPr>
      </w:pPr>
      <w:r w:rsidRPr="001224DF">
        <w:rPr>
          <w:rFonts w:ascii="Arial" w:hAnsi="Arial" w:cs="Arial"/>
          <w:sz w:val="20"/>
          <w:szCs w:val="20"/>
          <w:lang w:eastAsia="id-ID"/>
        </w:rPr>
        <w:t>Ada dua fase kepercayaan yang berbeda dengan perbedaan yang jelas antara mereka: kepercayaan sebelum penggunaan, yang termasuk dalam tahap pra-pembelian, dan kepercayaan setelah digunakan, yang termasuk dalam tahap pasca-pembelian. Yang pertama berarti kepercayaan sebelum penggunaan teknologi atau layanan; sebaliknya, yang terakhir berarti kepercayaan setelah men</w:t>
      </w:r>
      <w:r w:rsidR="002152DC" w:rsidRPr="001224DF">
        <w:rPr>
          <w:rFonts w:ascii="Arial" w:hAnsi="Arial" w:cs="Arial"/>
          <w:sz w:val="20"/>
          <w:szCs w:val="20"/>
          <w:lang w:eastAsia="id-ID"/>
        </w:rPr>
        <w:t>ggunakan teknologi atau layanan</w:t>
      </w:r>
      <w:r w:rsidR="002152DC" w:rsidRPr="001224DF">
        <w:rPr>
          <w:rFonts w:ascii="Arial" w:hAnsi="Arial" w:cs="Arial"/>
          <w:sz w:val="20"/>
          <w:szCs w:val="20"/>
          <w:lang w:val="en-US" w:eastAsia="id-ID"/>
        </w:rPr>
        <w:t xml:space="preserve"> </w:t>
      </w:r>
      <w:r w:rsidR="002152DC" w:rsidRPr="001224DF">
        <w:rPr>
          <w:rFonts w:ascii="Arial" w:hAnsi="Arial" w:cs="Arial"/>
          <w:sz w:val="20"/>
          <w:szCs w:val="20"/>
          <w:lang w:val="en-US" w:eastAsia="id-ID"/>
        </w:rPr>
        <w:fldChar w:fldCharType="begin" w:fldLock="1"/>
      </w:r>
      <w:r w:rsidR="00FE3ADD" w:rsidRPr="001224DF">
        <w:rPr>
          <w:rFonts w:ascii="Arial" w:hAnsi="Arial" w:cs="Arial"/>
          <w:sz w:val="20"/>
          <w:szCs w:val="20"/>
          <w:lang w:val="en-US" w:eastAsia="id-ID"/>
        </w:rPr>
        <w:instrText>ADDIN CSL_CITATION {"citationItems":[{"id":"ITEM-1","itemData":{"DOI":"10.1007/s10799-013-0172-y","ISBN":"1385-951X","ISSN":"1385951X","PMID":"17255735","abstract":"Consumer trust in mobile commerce (m-commerce) is dynamic. However, little research has examined how consumer trust in m-commerce evolves over time. Based on the extended valence theory, the self-perception theory, and the information systems expectation confirmation theory, this study examines a three-stage theoretical model of consumer trust evolution in mobile banking. We focus on the formation mechanisms of a consumer's decision in the pre-usage stage, the feedback mechanisms of usage behavior in the usage stage, and the evaluation mechanisms in the post-usage stage. By analyzing longitudinal data collected from 332 individuals through two rounds of surveys, we find that pre-use trust has both direct and indirect influences on mobile banking usage behavior. Usage behavior provides significant feedbacks on cognitive or psychological factors, and customers' evaluations have significant impacts on satisfaction. Satisfaction enhances post-use trust, which in turn affects future usage behavior. We also find that pre-use trust has a long term impact on post-use trust. Together, these results illustrate the dynamic process through which m-commerce consumer trust transforms.","author":[{"dropping-particle":"","family":"Lin","given":"Jiabao","non-dropping-particle":"","parse-names":false,"suffix":""},{"dropping-particle":"","family":"Wang","given":"Bin","non-dropping-particle":"","parse-names":false,"suffix":""},{"dropping-particle":"","family":"Wang","given":"Na","non-dropping-particle":"","parse-names":false,"suffix":""},{"dropping-particle":"","family":"Lu","given":"Yaobin","non-dropping-particle":"","parse-names":false,"suffix":""}],"container-title":"Information Technology and Management","id":"ITEM-1","issue":"1","issued":{"date-parts":[["2014"]]},"page":"37-49","title":"Understanding the evolution of consumer trust in mobile commerce: A longitudinal study","type":"article-journal","volume":"15"},"uris":["http://www.mendeley.com/documents/?uuid=5d5aafa8-2b70-4238-9110-c153fbb97cc0"]}],"mendeley":{"formattedCitation":"(Lin et al., 2014)","plainTextFormattedCitation":"(Lin et al., 2014)","previouslyFormattedCitation":"(Lin et al., 2014)"},"properties":{"noteIndex":0},"schema":"https://github.com/citation-style-language/schema/raw/master/csl-citation.json"}</w:instrText>
      </w:r>
      <w:r w:rsidR="002152DC" w:rsidRPr="001224DF">
        <w:rPr>
          <w:rFonts w:ascii="Arial" w:hAnsi="Arial" w:cs="Arial"/>
          <w:sz w:val="20"/>
          <w:szCs w:val="20"/>
          <w:lang w:val="en-US" w:eastAsia="id-ID"/>
        </w:rPr>
        <w:fldChar w:fldCharType="separate"/>
      </w:r>
      <w:r w:rsidR="00E73A49" w:rsidRPr="001224DF">
        <w:rPr>
          <w:rFonts w:ascii="Arial" w:hAnsi="Arial" w:cs="Arial"/>
          <w:noProof/>
          <w:sz w:val="20"/>
          <w:szCs w:val="20"/>
          <w:lang w:val="en-US" w:eastAsia="id-ID"/>
        </w:rPr>
        <w:t>(Lin et al., 2014)</w:t>
      </w:r>
      <w:r w:rsidR="002152DC" w:rsidRPr="001224DF">
        <w:rPr>
          <w:rFonts w:ascii="Arial" w:hAnsi="Arial" w:cs="Arial"/>
          <w:sz w:val="20"/>
          <w:szCs w:val="20"/>
          <w:lang w:val="en-US" w:eastAsia="id-ID"/>
        </w:rPr>
        <w:fldChar w:fldCharType="end"/>
      </w:r>
      <w:r w:rsidRPr="001224DF">
        <w:rPr>
          <w:rFonts w:ascii="Arial" w:hAnsi="Arial" w:cs="Arial"/>
          <w:sz w:val="20"/>
          <w:szCs w:val="20"/>
          <w:lang w:eastAsia="id-ID"/>
        </w:rPr>
        <w:t>.</w:t>
      </w:r>
    </w:p>
    <w:p w:rsidR="00B97FE6" w:rsidRPr="001224DF" w:rsidRDefault="0081410F" w:rsidP="001224DF">
      <w:pPr>
        <w:spacing w:after="0" w:line="240" w:lineRule="auto"/>
        <w:ind w:firstLine="709"/>
        <w:jc w:val="both"/>
        <w:rPr>
          <w:rFonts w:ascii="Arial" w:hAnsi="Arial" w:cs="Arial"/>
          <w:bCs/>
          <w:color w:val="000000"/>
          <w:sz w:val="20"/>
          <w:szCs w:val="20"/>
        </w:rPr>
      </w:pPr>
      <w:r w:rsidRPr="001224DF">
        <w:rPr>
          <w:rFonts w:ascii="Arial" w:hAnsi="Arial" w:cs="Arial"/>
          <w:bCs/>
          <w:color w:val="000000"/>
          <w:sz w:val="20"/>
          <w:szCs w:val="20"/>
        </w:rPr>
        <w:t xml:space="preserve">Kepercayaan adalah keyakinan bahwa seseorang akan menemukan apa yang diinginkan pada mitra pertukaran. Kepercayaan melibatkan kesediaan seoseorang untuk bertingkah laku tertentu karena keyakinan bahwa mitranya akan memberikan apa yang ia harapkan dan suatu harapan yang dimiliki seseorang bahwa kata janji atau pernyataan orang lain dapat dipercaya </w:t>
      </w:r>
      <w:r w:rsidR="00E73A49" w:rsidRPr="001224DF">
        <w:rPr>
          <w:rFonts w:ascii="Arial" w:hAnsi="Arial" w:cs="Arial"/>
          <w:bCs/>
          <w:color w:val="000000"/>
          <w:sz w:val="20"/>
          <w:szCs w:val="20"/>
        </w:rPr>
        <w:fldChar w:fldCharType="begin" w:fldLock="1"/>
      </w:r>
      <w:r w:rsidR="00FE3ADD" w:rsidRPr="001224DF">
        <w:rPr>
          <w:rFonts w:ascii="Arial" w:hAnsi="Arial" w:cs="Arial"/>
          <w:bCs/>
          <w:color w:val="000000"/>
          <w:sz w:val="20"/>
          <w:szCs w:val="20"/>
        </w:rPr>
        <w:instrText>ADDIN CSL_CITATION {"citationItems":[{"id":"ITEM-1","itemData":{"author":[{"dropping-particle":"","family":"Rakhman, Arif., Farida, Naili., &amp; Listyorini","given":"Sari","non-dropping-particle":"","parse-names":false,"suffix":""}],"id":"ITEM-1","issued":{"date-parts":[["2014"]]},"title":"Pengaruh Kualitas Pelayanan dan Kepercayaan terhadap Loyalitas Pelanggan dengan Kepuasan Pelanggan sebagai Variabel Intervening Studi Pada Pelanggan CV . AHASS Brahma Motor Email : arif.rakhman2203@yahoo.com Pendahuluan Lingkungan bisnis dewasa ini mengha","type":"article-journal"},"uris":["http://www.mendeley.com/documents/?uuid=80cddb3f-c817-451b-86d3-88b338b36f66"]}],"mendeley":{"formattedCitation":"(Rakhman, Arif., Farida, Naili., &amp; Listyorini, 2014)","plainTextFormattedCitation":"(Rakhman, Arif., Farida, Naili., &amp; Listyorini, 2014)","previouslyFormattedCitation":"(Rakhman, Arif., Farida, Naili., &amp; Listyorini, 2014)"},"properties":{"noteIndex":0},"schema":"https://github.com/citation-style-language/schema/raw/master/csl-citation.json"}</w:instrText>
      </w:r>
      <w:r w:rsidR="00E73A49" w:rsidRPr="001224DF">
        <w:rPr>
          <w:rFonts w:ascii="Arial" w:hAnsi="Arial" w:cs="Arial"/>
          <w:bCs/>
          <w:color w:val="000000"/>
          <w:sz w:val="20"/>
          <w:szCs w:val="20"/>
        </w:rPr>
        <w:fldChar w:fldCharType="separate"/>
      </w:r>
      <w:r w:rsidR="00E73A49" w:rsidRPr="001224DF">
        <w:rPr>
          <w:rFonts w:ascii="Arial" w:hAnsi="Arial" w:cs="Arial"/>
          <w:bCs/>
          <w:noProof/>
          <w:color w:val="000000"/>
          <w:sz w:val="20"/>
          <w:szCs w:val="20"/>
        </w:rPr>
        <w:t>(Rakhman, Arif., Farida, Naili., &amp; Listyorini, 2014)</w:t>
      </w:r>
      <w:r w:rsidR="00E73A49" w:rsidRPr="001224DF">
        <w:rPr>
          <w:rFonts w:ascii="Arial" w:hAnsi="Arial" w:cs="Arial"/>
          <w:bCs/>
          <w:color w:val="000000"/>
          <w:sz w:val="20"/>
          <w:szCs w:val="20"/>
        </w:rPr>
        <w:fldChar w:fldCharType="end"/>
      </w:r>
      <w:r w:rsidRPr="001224DF">
        <w:rPr>
          <w:rFonts w:ascii="Arial" w:hAnsi="Arial" w:cs="Arial"/>
          <w:bCs/>
          <w:color w:val="000000"/>
          <w:sz w:val="20"/>
          <w:szCs w:val="20"/>
        </w:rPr>
        <w:t>.</w:t>
      </w:r>
    </w:p>
    <w:p w:rsidR="00B97FE6" w:rsidRPr="001224DF" w:rsidRDefault="0081410F" w:rsidP="001224DF">
      <w:pPr>
        <w:spacing w:after="0" w:line="240" w:lineRule="auto"/>
        <w:ind w:firstLine="709"/>
        <w:jc w:val="both"/>
        <w:rPr>
          <w:rFonts w:ascii="Arial" w:hAnsi="Arial" w:cs="Arial"/>
          <w:bCs/>
          <w:color w:val="000000"/>
          <w:sz w:val="20"/>
          <w:szCs w:val="20"/>
        </w:rPr>
      </w:pPr>
      <w:r w:rsidRPr="001224DF">
        <w:rPr>
          <w:rFonts w:ascii="Arial" w:hAnsi="Arial" w:cs="Arial"/>
          <w:bCs/>
          <w:color w:val="000000"/>
          <w:sz w:val="20"/>
          <w:szCs w:val="20"/>
        </w:rPr>
        <w:t xml:space="preserve">Berry (1999) dalam Jasfar (2012:16-17) mengemukakan faktor-faktor yang menjadi pondasi terbentuknya hubungan </w:t>
      </w:r>
      <w:r w:rsidRPr="001224DF">
        <w:rPr>
          <w:rFonts w:ascii="Arial" w:hAnsi="Arial" w:cs="Arial"/>
          <w:bCs/>
          <w:color w:val="000000"/>
          <w:sz w:val="20"/>
          <w:szCs w:val="20"/>
        </w:rPr>
        <w:lastRenderedPageBreak/>
        <w:t>jangka panjang yang berdasarkan kepercayaan, yaitu:</w:t>
      </w:r>
    </w:p>
    <w:p w:rsidR="00B97FE6" w:rsidRPr="001224DF" w:rsidRDefault="0081410F" w:rsidP="00BC0CF3">
      <w:pPr>
        <w:numPr>
          <w:ilvl w:val="0"/>
          <w:numId w:val="2"/>
        </w:numPr>
        <w:spacing w:after="0" w:line="240" w:lineRule="auto"/>
        <w:ind w:left="709" w:hanging="709"/>
        <w:jc w:val="both"/>
        <w:rPr>
          <w:rFonts w:ascii="Arial" w:hAnsi="Arial" w:cs="Arial"/>
          <w:bCs/>
          <w:color w:val="000000"/>
          <w:sz w:val="20"/>
          <w:szCs w:val="20"/>
        </w:rPr>
      </w:pPr>
      <w:r w:rsidRPr="001224DF">
        <w:rPr>
          <w:rFonts w:ascii="Arial" w:hAnsi="Arial" w:cs="Arial"/>
          <w:bCs/>
          <w:color w:val="000000"/>
          <w:sz w:val="20"/>
          <w:szCs w:val="20"/>
        </w:rPr>
        <w:t>Penilaian terhadap kompetensi atau keandalan perusahaan (</w:t>
      </w:r>
      <w:r w:rsidRPr="001224DF">
        <w:rPr>
          <w:rFonts w:ascii="Arial" w:hAnsi="Arial" w:cs="Arial"/>
          <w:bCs/>
          <w:i/>
          <w:color w:val="000000"/>
          <w:sz w:val="20"/>
          <w:szCs w:val="20"/>
        </w:rPr>
        <w:t>perceived competence</w:t>
      </w:r>
      <w:r w:rsidRPr="001224DF">
        <w:rPr>
          <w:rFonts w:ascii="Arial" w:hAnsi="Arial" w:cs="Arial"/>
          <w:bCs/>
          <w:color w:val="000000"/>
          <w:sz w:val="20"/>
          <w:szCs w:val="20"/>
        </w:rPr>
        <w:t>)</w:t>
      </w:r>
    </w:p>
    <w:p w:rsidR="00B97FE6" w:rsidRPr="001224DF" w:rsidRDefault="0081410F" w:rsidP="00BC0CF3">
      <w:pPr>
        <w:numPr>
          <w:ilvl w:val="0"/>
          <w:numId w:val="2"/>
        </w:numPr>
        <w:spacing w:after="0" w:line="240" w:lineRule="auto"/>
        <w:ind w:left="709" w:hanging="709"/>
        <w:jc w:val="both"/>
        <w:rPr>
          <w:rFonts w:ascii="Arial" w:hAnsi="Arial" w:cs="Arial"/>
          <w:bCs/>
          <w:color w:val="000000"/>
          <w:sz w:val="20"/>
          <w:szCs w:val="20"/>
        </w:rPr>
      </w:pPr>
      <w:r w:rsidRPr="001224DF">
        <w:rPr>
          <w:rFonts w:ascii="Arial" w:hAnsi="Arial" w:cs="Arial"/>
          <w:bCs/>
          <w:color w:val="000000"/>
          <w:sz w:val="20"/>
          <w:szCs w:val="20"/>
        </w:rPr>
        <w:t>Penilaian terhadap keadilan dan kejujuran (</w:t>
      </w:r>
      <w:r w:rsidRPr="001224DF">
        <w:rPr>
          <w:rFonts w:ascii="Arial" w:hAnsi="Arial" w:cs="Arial"/>
          <w:bCs/>
          <w:i/>
          <w:color w:val="000000"/>
          <w:sz w:val="20"/>
          <w:szCs w:val="20"/>
        </w:rPr>
        <w:t>perceived fairness</w:t>
      </w:r>
      <w:r w:rsidRPr="001224DF">
        <w:rPr>
          <w:rFonts w:ascii="Arial" w:hAnsi="Arial" w:cs="Arial"/>
          <w:bCs/>
          <w:color w:val="000000"/>
          <w:sz w:val="20"/>
          <w:szCs w:val="20"/>
        </w:rPr>
        <w:t>).</w:t>
      </w:r>
    </w:p>
    <w:p w:rsidR="00B97FE6" w:rsidRPr="001224DF" w:rsidRDefault="00B97FE6" w:rsidP="001224DF">
      <w:pPr>
        <w:spacing w:after="0" w:line="240" w:lineRule="auto"/>
        <w:ind w:firstLine="709"/>
        <w:rPr>
          <w:rFonts w:ascii="Arial" w:hAnsi="Arial" w:cs="Arial"/>
          <w:sz w:val="20"/>
          <w:szCs w:val="20"/>
        </w:rPr>
      </w:pPr>
    </w:p>
    <w:p w:rsidR="00B97FE6" w:rsidRPr="001224DF" w:rsidRDefault="0081410F" w:rsidP="00AC76F2">
      <w:pPr>
        <w:pStyle w:val="Heading3"/>
        <w:numPr>
          <w:ilvl w:val="1"/>
          <w:numId w:val="9"/>
        </w:numPr>
        <w:spacing w:line="240" w:lineRule="auto"/>
        <w:ind w:left="426" w:hanging="426"/>
        <w:rPr>
          <w:rFonts w:ascii="Arial" w:hAnsi="Arial" w:cs="Arial"/>
          <w:color w:val="000000"/>
          <w:sz w:val="20"/>
          <w:szCs w:val="20"/>
        </w:rPr>
      </w:pPr>
      <w:r w:rsidRPr="001224DF">
        <w:rPr>
          <w:rFonts w:ascii="Arial" w:hAnsi="Arial" w:cs="Arial"/>
          <w:color w:val="000000"/>
          <w:sz w:val="20"/>
          <w:szCs w:val="20"/>
          <w:lang w:val="en-US"/>
        </w:rPr>
        <w:t xml:space="preserve">Kepuasan </w:t>
      </w:r>
      <w:r w:rsidRPr="001224DF">
        <w:rPr>
          <w:rFonts w:ascii="Arial" w:hAnsi="Arial" w:cs="Arial"/>
          <w:color w:val="000000"/>
          <w:sz w:val="20"/>
          <w:szCs w:val="20"/>
        </w:rPr>
        <w:t>Pelanggan</w:t>
      </w:r>
    </w:p>
    <w:p w:rsidR="00B97FE6" w:rsidRPr="001224DF" w:rsidRDefault="0081410F" w:rsidP="001224DF">
      <w:pPr>
        <w:autoSpaceDE w:val="0"/>
        <w:autoSpaceDN w:val="0"/>
        <w:adjustRightInd w:val="0"/>
        <w:spacing w:after="0" w:line="240" w:lineRule="auto"/>
        <w:ind w:firstLine="709"/>
        <w:jc w:val="both"/>
        <w:rPr>
          <w:rFonts w:ascii="Arial" w:hAnsi="Arial" w:cs="Arial"/>
          <w:sz w:val="20"/>
          <w:szCs w:val="20"/>
          <w:lang w:val="en-US" w:eastAsia="id-ID"/>
        </w:rPr>
      </w:pPr>
      <w:r w:rsidRPr="001224DF">
        <w:rPr>
          <w:rFonts w:ascii="Arial" w:hAnsi="Arial" w:cs="Arial"/>
          <w:sz w:val="20"/>
          <w:szCs w:val="20"/>
          <w:lang w:val="en-US" w:eastAsia="id-ID"/>
        </w:rPr>
        <w:t>Secara luas definisi tentang kepuasan terkait</w:t>
      </w:r>
      <w:r w:rsidR="00320F1C" w:rsidRPr="001224DF">
        <w:rPr>
          <w:rFonts w:ascii="Arial" w:hAnsi="Arial" w:cs="Arial"/>
          <w:sz w:val="20"/>
          <w:szCs w:val="20"/>
          <w:lang w:val="en-US" w:eastAsia="id-ID"/>
        </w:rPr>
        <w:t xml:space="preserve"> erat dengan harapan konsumen</w:t>
      </w:r>
      <w:r w:rsidRPr="001224DF">
        <w:rPr>
          <w:rFonts w:ascii="Arial" w:hAnsi="Arial" w:cs="Arial"/>
          <w:sz w:val="20"/>
          <w:szCs w:val="20"/>
          <w:lang w:val="en-US" w:eastAsia="id-ID"/>
        </w:rPr>
        <w:t>, dan secara lebih khusus, kepuasan diartikan sebagai semakin sempit perbedaan antara harapan konsumen dan kinerja aktual dari produk atau layanan yang diberikan</w:t>
      </w:r>
      <w:r w:rsidR="00E073F7" w:rsidRPr="001224DF">
        <w:rPr>
          <w:rFonts w:ascii="Arial" w:hAnsi="Arial" w:cs="Arial"/>
          <w:sz w:val="20"/>
          <w:szCs w:val="20"/>
          <w:lang w:val="en-US" w:eastAsia="id-ID"/>
        </w:rPr>
        <w:t xml:space="preserve"> </w:t>
      </w:r>
      <w:r w:rsidR="00E073F7" w:rsidRPr="001224DF">
        <w:rPr>
          <w:rFonts w:ascii="Arial" w:hAnsi="Arial" w:cs="Arial"/>
          <w:sz w:val="20"/>
          <w:szCs w:val="20"/>
          <w:lang w:val="en-US" w:eastAsia="id-ID"/>
        </w:rPr>
        <w:fldChar w:fldCharType="begin" w:fldLock="1"/>
      </w:r>
      <w:r w:rsidR="00E073F7" w:rsidRPr="001224DF">
        <w:rPr>
          <w:rFonts w:ascii="Arial" w:hAnsi="Arial" w:cs="Arial"/>
          <w:sz w:val="20"/>
          <w:szCs w:val="20"/>
          <w:lang w:val="en-US" w:eastAsia="id-ID"/>
        </w:rPr>
        <w:instrText>ADDIN CSL_CITATION {"citationItems":[{"id":"ITEM-1","itemData":{"ISBN":"9789602871218","author":[{"dropping-particle":"","family":"Santouridis","given":"Ilias","non-dropping-particle":"","parse-names":false,"suffix":""}],"container-title":"6th International Conference on Enterprise Systems, Accounting and Logistics (6th ICESAL ’09)","id":"ITEM-1","issue":"May","issued":{"date-parts":[["2009"]]},"page":"17-31","title":"E-Service Quality and its Impact on Customer Satisfaction and Trust : An Empirical Study on Greek Customers of Internet Shops","type":"article-journal"},"uris":["http://www.mendeley.com/documents/?uuid=cd0c40d2-560e-4705-9149-65c26b375892"]}],"mendeley":{"formattedCitation":"(Santouridis, 2009)","plainTextFormattedCitation":"(Santouridis, 2009)"},"properties":{"noteIndex":0},"schema":"https://github.com/citation-style-language/schema/raw/master/csl-citation.json"}</w:instrText>
      </w:r>
      <w:r w:rsidR="00E073F7" w:rsidRPr="001224DF">
        <w:rPr>
          <w:rFonts w:ascii="Arial" w:hAnsi="Arial" w:cs="Arial"/>
          <w:sz w:val="20"/>
          <w:szCs w:val="20"/>
          <w:lang w:val="en-US" w:eastAsia="id-ID"/>
        </w:rPr>
        <w:fldChar w:fldCharType="separate"/>
      </w:r>
      <w:r w:rsidR="00E073F7" w:rsidRPr="001224DF">
        <w:rPr>
          <w:rFonts w:ascii="Arial" w:hAnsi="Arial" w:cs="Arial"/>
          <w:noProof/>
          <w:sz w:val="20"/>
          <w:szCs w:val="20"/>
          <w:lang w:val="en-US" w:eastAsia="id-ID"/>
        </w:rPr>
        <w:t>(Santouridis, 2009)</w:t>
      </w:r>
      <w:r w:rsidR="00E073F7" w:rsidRPr="001224DF">
        <w:rPr>
          <w:rFonts w:ascii="Arial" w:hAnsi="Arial" w:cs="Arial"/>
          <w:sz w:val="20"/>
          <w:szCs w:val="20"/>
          <w:lang w:val="en-US" w:eastAsia="id-ID"/>
        </w:rPr>
        <w:fldChar w:fldCharType="end"/>
      </w:r>
      <w:r w:rsidRPr="001224DF">
        <w:rPr>
          <w:rFonts w:ascii="Arial" w:hAnsi="Arial" w:cs="Arial"/>
          <w:sz w:val="20"/>
          <w:szCs w:val="20"/>
          <w:lang w:val="en-US" w:eastAsia="id-ID"/>
        </w:rPr>
        <w:t xml:space="preserve">. </w:t>
      </w:r>
      <w:proofErr w:type="gramStart"/>
      <w:r w:rsidRPr="001224DF">
        <w:rPr>
          <w:rFonts w:ascii="Arial" w:hAnsi="Arial" w:cs="Arial"/>
          <w:sz w:val="20"/>
          <w:szCs w:val="20"/>
          <w:lang w:val="en-US" w:eastAsia="id-ID"/>
        </w:rPr>
        <w:t>Dengan demikian, konsumen merasa puas atau tidak sangat tergantung pada pelayanan yang diterimanya apakah sesuai dengan harapannya.</w:t>
      </w:r>
      <w:proofErr w:type="gramEnd"/>
      <w:r w:rsidRPr="001224DF">
        <w:rPr>
          <w:rFonts w:ascii="Arial" w:hAnsi="Arial" w:cs="Arial"/>
          <w:sz w:val="20"/>
          <w:szCs w:val="20"/>
          <w:lang w:val="en-US" w:eastAsia="id-ID"/>
        </w:rPr>
        <w:t xml:space="preserve"> Kepuasan pelanggan adalah hasil dari persepsi pelanggan tentang nilai yang diterima dalam su</w:t>
      </w:r>
      <w:r w:rsidR="00A61AE7" w:rsidRPr="001224DF">
        <w:rPr>
          <w:rFonts w:ascii="Arial" w:hAnsi="Arial" w:cs="Arial"/>
          <w:sz w:val="20"/>
          <w:szCs w:val="20"/>
          <w:lang w:val="en-US" w:eastAsia="id-ID"/>
        </w:rPr>
        <w:t>atu transaksi atau hubungan, di</w:t>
      </w:r>
      <w:r w:rsidRPr="001224DF">
        <w:rPr>
          <w:rFonts w:ascii="Arial" w:hAnsi="Arial" w:cs="Arial"/>
          <w:sz w:val="20"/>
          <w:szCs w:val="20"/>
          <w:lang w:val="en-US" w:eastAsia="id-ID"/>
        </w:rPr>
        <w:t xml:space="preserve">mana nilai </w:t>
      </w:r>
      <w:proofErr w:type="gramStart"/>
      <w:r w:rsidRPr="001224DF">
        <w:rPr>
          <w:rFonts w:ascii="Arial" w:hAnsi="Arial" w:cs="Arial"/>
          <w:sz w:val="20"/>
          <w:szCs w:val="20"/>
          <w:lang w:val="en-US" w:eastAsia="id-ID"/>
        </w:rPr>
        <w:t>sama</w:t>
      </w:r>
      <w:proofErr w:type="gramEnd"/>
      <w:r w:rsidRPr="001224DF">
        <w:rPr>
          <w:rFonts w:ascii="Arial" w:hAnsi="Arial" w:cs="Arial"/>
          <w:sz w:val="20"/>
          <w:szCs w:val="20"/>
          <w:lang w:val="en-US" w:eastAsia="id-ID"/>
        </w:rPr>
        <w:t xml:space="preserve"> dengan kualitas yang dipersepsikan. Lebih lanjut, Fornell, (1992) dalam Santouridis (2009) menyatakan kepuasan dapat meningkatkan loyalitas pelanggan, menurunkan sensitivitas harga, dan mengurangi biaya pemasaran dan penciptaan pelanggan baru, mengurangi biaya operasi karena peningkatan jumlah pelanggan, meningkatkan efektivitas iklan dan meningkatkan reputasi bisnis.</w:t>
      </w:r>
    </w:p>
    <w:p w:rsidR="00B97FE6" w:rsidRPr="001224DF" w:rsidRDefault="0081410F" w:rsidP="001224DF">
      <w:pPr>
        <w:autoSpaceDE w:val="0"/>
        <w:autoSpaceDN w:val="0"/>
        <w:adjustRightInd w:val="0"/>
        <w:spacing w:after="0" w:line="240" w:lineRule="auto"/>
        <w:ind w:firstLine="709"/>
        <w:jc w:val="both"/>
        <w:rPr>
          <w:rFonts w:ascii="Arial" w:hAnsi="Arial" w:cs="Arial"/>
          <w:sz w:val="20"/>
          <w:szCs w:val="20"/>
          <w:lang w:eastAsia="id-ID"/>
        </w:rPr>
      </w:pPr>
      <w:r w:rsidRPr="001224DF">
        <w:rPr>
          <w:rFonts w:ascii="Arial" w:hAnsi="Arial" w:cs="Arial"/>
          <w:sz w:val="20"/>
          <w:szCs w:val="20"/>
          <w:lang w:eastAsia="id-ID"/>
        </w:rPr>
        <w:t>Anh (2015) menjelaskan bahwa kepuasan pelanggan adalah perspektif pelanggan berdasarkan pada harapan dan kemudian pengalaman pasca pembelian berikutnya. Dengan kata lain, ini adalah evaluasi tingkat kualitas produk atau layanan yang memenuhi atau melampaui harapan pelanggan. Istilah kepuasan pelanggan telah lama ada di pasar. Faktanya, banyak peneliti dan akademisi menekankan bahwa ini adalah elemen kunci untuk kesuksesan perusahaan di pasar serta faktor penting untuk kelangsungan hidup perusahaan karena memiliki efek positif pada profitabilitas perusahaan.</w:t>
      </w:r>
    </w:p>
    <w:p w:rsidR="00B97FE6" w:rsidRPr="001224DF" w:rsidRDefault="0081410F" w:rsidP="001224DF">
      <w:pPr>
        <w:autoSpaceDE w:val="0"/>
        <w:autoSpaceDN w:val="0"/>
        <w:adjustRightInd w:val="0"/>
        <w:spacing w:after="0" w:line="240" w:lineRule="auto"/>
        <w:ind w:firstLine="709"/>
        <w:jc w:val="both"/>
        <w:rPr>
          <w:rFonts w:ascii="Arial" w:hAnsi="Arial" w:cs="Arial"/>
          <w:sz w:val="20"/>
          <w:szCs w:val="20"/>
        </w:rPr>
      </w:pPr>
      <w:r w:rsidRPr="001224DF">
        <w:rPr>
          <w:rFonts w:ascii="Arial" w:hAnsi="Arial" w:cs="Arial"/>
          <w:sz w:val="20"/>
          <w:szCs w:val="20"/>
          <w:lang w:eastAsia="id-ID"/>
        </w:rPr>
        <w:t xml:space="preserve">Tidak dapat dipungkiri bahwa konsumen yang puas memiliki kecenderungan untuk membeli lebih dari yang kurang puas. Dalam pasar yang sangat kompetitif, kepuasan pelanggan, memang, merupakan kunci penting yang membangun hubungan yang kuat dan jangka panjang antara pelanggan dan perusahaan. Oleh karena itu, ukuran kepuasan pelanggan telah menjadi </w:t>
      </w:r>
      <w:r w:rsidRPr="001224DF">
        <w:rPr>
          <w:rFonts w:ascii="Arial" w:hAnsi="Arial" w:cs="Arial"/>
          <w:sz w:val="20"/>
          <w:szCs w:val="20"/>
          <w:lang w:eastAsia="id-ID"/>
        </w:rPr>
        <w:lastRenderedPageBreak/>
        <w:t>perhatian vital bagi banyak perusahaan dan penyedia layanan untuk mencapai kesuksesan tersebut.</w:t>
      </w:r>
    </w:p>
    <w:p w:rsidR="00B97FE6" w:rsidRPr="001224DF" w:rsidRDefault="0081410F" w:rsidP="001224DF">
      <w:pPr>
        <w:autoSpaceDE w:val="0"/>
        <w:autoSpaceDN w:val="0"/>
        <w:adjustRightInd w:val="0"/>
        <w:spacing w:after="0" w:line="240" w:lineRule="auto"/>
        <w:ind w:firstLine="709"/>
        <w:jc w:val="both"/>
        <w:rPr>
          <w:rFonts w:ascii="Arial" w:hAnsi="Arial" w:cs="Arial"/>
          <w:sz w:val="20"/>
          <w:szCs w:val="20"/>
        </w:rPr>
      </w:pPr>
      <w:r w:rsidRPr="001224DF">
        <w:rPr>
          <w:rFonts w:ascii="Arial" w:hAnsi="Arial" w:cs="Arial"/>
          <w:sz w:val="20"/>
          <w:szCs w:val="20"/>
        </w:rPr>
        <w:t xml:space="preserve">Kepuasan pelanggan adalah tingkat perasaan seseorang setelah membandingkan kinerja yang ia rasakan dibandingkan dengan harapan </w:t>
      </w:r>
      <w:r w:rsidR="00320F1C" w:rsidRPr="001224DF">
        <w:rPr>
          <w:rFonts w:ascii="Arial" w:hAnsi="Arial" w:cs="Arial"/>
          <w:sz w:val="20"/>
          <w:szCs w:val="20"/>
          <w:lang w:val="en-US" w:eastAsia="id-ID"/>
        </w:rPr>
        <w:fldChar w:fldCharType="begin" w:fldLock="1"/>
      </w:r>
      <w:r w:rsidR="00A94160" w:rsidRPr="001224DF">
        <w:rPr>
          <w:rFonts w:ascii="Arial" w:hAnsi="Arial" w:cs="Arial"/>
          <w:sz w:val="20"/>
          <w:szCs w:val="20"/>
          <w:lang w:val="en-US" w:eastAsia="id-ID"/>
        </w:rPr>
        <w:instrText>ADDIN CSL_CITATION {"citationItems":[{"id":"ITEM-1","itemData":{"ISBN":"9789602871218","author":[{"dropping-particle":"","family":"Santouridis","given":"Ilias","non-dropping-particle":"","parse-names":false,"suffix":""}],"container-title":"6th International Conference on Enterprise Systems, Accounting and Logistics (6th ICESAL ’09)","id":"ITEM-1","issue":"May","issued":{"date-parts":[["2009"]]},"page":"17-31","title":"E-Service Quality and its Impact on Customer Satisfaction and Trust : An Empirical Study on Greek Customers of Internet Shops","type":"article-journal"},"uris":["http://www.mendeley.com/documents/?uuid=cd0c40d2-560e-4705-9149-65c26b375892"]}],"mendeley":{"formattedCitation":"(Santouridis, 2009)","manualFormatting":"(Kotler, P., &amp; Keller, K.L., 2015)","plainTextFormattedCitation":"(Santouridis, 2009)"},"properties":{"noteIndex":0},"schema":"https://github.com/citation-style-language/schema/raw/master/csl-citation.json"}</w:instrText>
      </w:r>
      <w:r w:rsidR="00320F1C" w:rsidRPr="001224DF">
        <w:rPr>
          <w:rFonts w:ascii="Arial" w:hAnsi="Arial" w:cs="Arial"/>
          <w:sz w:val="20"/>
          <w:szCs w:val="20"/>
          <w:lang w:val="en-US" w:eastAsia="id-ID"/>
        </w:rPr>
        <w:fldChar w:fldCharType="separate"/>
      </w:r>
      <w:r w:rsidR="00320F1C" w:rsidRPr="001224DF">
        <w:rPr>
          <w:rFonts w:ascii="Arial" w:hAnsi="Arial" w:cs="Arial"/>
          <w:noProof/>
          <w:sz w:val="20"/>
          <w:szCs w:val="20"/>
          <w:lang w:val="en-US" w:eastAsia="id-ID"/>
        </w:rPr>
        <w:t>(</w:t>
      </w:r>
      <w:r w:rsidR="00320F1C" w:rsidRPr="001224DF">
        <w:rPr>
          <w:rFonts w:ascii="Arial" w:hAnsi="Arial" w:cs="Arial"/>
          <w:sz w:val="20"/>
          <w:szCs w:val="20"/>
        </w:rPr>
        <w:t>Kotler, P., &amp; Keller, K.L.</w:t>
      </w:r>
      <w:r w:rsidR="00320F1C" w:rsidRPr="001224DF">
        <w:rPr>
          <w:rFonts w:ascii="Arial" w:hAnsi="Arial" w:cs="Arial"/>
          <w:noProof/>
          <w:sz w:val="20"/>
          <w:szCs w:val="20"/>
          <w:lang w:val="en-US" w:eastAsia="id-ID"/>
        </w:rPr>
        <w:t>, 2015)</w:t>
      </w:r>
      <w:r w:rsidR="00320F1C" w:rsidRPr="001224DF">
        <w:rPr>
          <w:rFonts w:ascii="Arial" w:hAnsi="Arial" w:cs="Arial"/>
          <w:sz w:val="20"/>
          <w:szCs w:val="20"/>
          <w:lang w:val="en-US" w:eastAsia="id-ID"/>
        </w:rPr>
        <w:fldChar w:fldCharType="end"/>
      </w:r>
      <w:r w:rsidRPr="001224DF">
        <w:rPr>
          <w:rFonts w:ascii="Arial" w:hAnsi="Arial" w:cs="Arial"/>
          <w:sz w:val="20"/>
          <w:szCs w:val="20"/>
        </w:rPr>
        <w:t xml:space="preserve">. Kepuasan keseluruhan ditetukan oleh ketidak sesuaian harapan yang merupakan perbandingan antara kinerja yang dirasakan dengan harapan </w:t>
      </w:r>
      <w:r w:rsidR="00A94160" w:rsidRPr="001224DF">
        <w:rPr>
          <w:rFonts w:ascii="Arial" w:hAnsi="Arial" w:cs="Arial"/>
          <w:sz w:val="20"/>
          <w:szCs w:val="20"/>
          <w:lang w:val="en-US" w:eastAsia="id-ID"/>
        </w:rPr>
        <w:fldChar w:fldCharType="begin" w:fldLock="1"/>
      </w:r>
      <w:r w:rsidR="006058FD" w:rsidRPr="001224DF">
        <w:rPr>
          <w:rFonts w:ascii="Arial" w:hAnsi="Arial" w:cs="Arial"/>
          <w:sz w:val="20"/>
          <w:szCs w:val="20"/>
          <w:lang w:val="en-US" w:eastAsia="id-ID"/>
        </w:rPr>
        <w:instrText>ADDIN CSL_CITATION {"citationItems":[{"id":"ITEM-1","itemData":{"ISBN":"9789602871218","author":[{"dropping-particle":"","family":"Santouridis","given":"Ilias","non-dropping-particle":"","parse-names":false,"suffix":""}],"container-title":"6th International Conference on Enterprise Systems, Accounting and Logistics (6th ICESAL ’09)","id":"ITEM-1","issue":"May","issued":{"date-parts":[["2009"]]},"page":"17-31","title":"E-Service Quality and its Impact on Customer Satisfaction and Trust : An Empirical Study on Greek Customers of Internet Shops","type":"article-journal"},"uris":["http://www.mendeley.com/documents/?uuid=cd0c40d2-560e-4705-9149-65c26b375892"]}],"mendeley":{"formattedCitation":"(Santouridis, 2009)","manualFormatting":"(Sulistyo, 2012)","plainTextFormattedCitation":"(Santouridis, 2009)"},"properties":{"noteIndex":0},"schema":"https://github.com/citation-style-language/schema/raw/master/csl-citation.json"}</w:instrText>
      </w:r>
      <w:r w:rsidR="00A94160" w:rsidRPr="001224DF">
        <w:rPr>
          <w:rFonts w:ascii="Arial" w:hAnsi="Arial" w:cs="Arial"/>
          <w:sz w:val="20"/>
          <w:szCs w:val="20"/>
          <w:lang w:val="en-US" w:eastAsia="id-ID"/>
        </w:rPr>
        <w:fldChar w:fldCharType="separate"/>
      </w:r>
      <w:r w:rsidR="00A94160" w:rsidRPr="001224DF">
        <w:rPr>
          <w:rFonts w:ascii="Arial" w:hAnsi="Arial" w:cs="Arial"/>
          <w:noProof/>
          <w:sz w:val="20"/>
          <w:szCs w:val="20"/>
          <w:lang w:val="en-US" w:eastAsia="id-ID"/>
        </w:rPr>
        <w:t>(</w:t>
      </w:r>
      <w:r w:rsidR="00A94160" w:rsidRPr="001224DF">
        <w:rPr>
          <w:rFonts w:ascii="Arial" w:hAnsi="Arial" w:cs="Arial"/>
          <w:sz w:val="20"/>
          <w:szCs w:val="20"/>
        </w:rPr>
        <w:t>Sulistyo</w:t>
      </w:r>
      <w:r w:rsidR="00A94160" w:rsidRPr="001224DF">
        <w:rPr>
          <w:rFonts w:ascii="Arial" w:hAnsi="Arial" w:cs="Arial"/>
          <w:noProof/>
          <w:sz w:val="20"/>
          <w:szCs w:val="20"/>
          <w:lang w:val="en-US" w:eastAsia="id-ID"/>
        </w:rPr>
        <w:t xml:space="preserve">, </w:t>
      </w:r>
      <w:r w:rsidR="00A94160" w:rsidRPr="001224DF">
        <w:rPr>
          <w:rFonts w:ascii="Arial" w:hAnsi="Arial" w:cs="Arial"/>
          <w:sz w:val="20"/>
          <w:szCs w:val="20"/>
        </w:rPr>
        <w:t>201</w:t>
      </w:r>
      <w:r w:rsidR="00DB5435" w:rsidRPr="001224DF">
        <w:rPr>
          <w:rFonts w:ascii="Arial" w:hAnsi="Arial" w:cs="Arial"/>
          <w:sz w:val="20"/>
          <w:szCs w:val="20"/>
          <w:lang w:val="en-US"/>
        </w:rPr>
        <w:t>5</w:t>
      </w:r>
      <w:r w:rsidR="00A94160" w:rsidRPr="001224DF">
        <w:rPr>
          <w:rFonts w:ascii="Arial" w:hAnsi="Arial" w:cs="Arial"/>
          <w:noProof/>
          <w:sz w:val="20"/>
          <w:szCs w:val="20"/>
          <w:lang w:val="en-US" w:eastAsia="id-ID"/>
        </w:rPr>
        <w:t>)</w:t>
      </w:r>
      <w:r w:rsidR="00A94160" w:rsidRPr="001224DF">
        <w:rPr>
          <w:rFonts w:ascii="Arial" w:hAnsi="Arial" w:cs="Arial"/>
          <w:sz w:val="20"/>
          <w:szCs w:val="20"/>
          <w:lang w:val="en-US" w:eastAsia="id-ID"/>
        </w:rPr>
        <w:fldChar w:fldCharType="end"/>
      </w:r>
      <w:r w:rsidRPr="001224DF">
        <w:rPr>
          <w:rFonts w:ascii="Arial" w:hAnsi="Arial" w:cs="Arial"/>
          <w:sz w:val="20"/>
          <w:szCs w:val="20"/>
        </w:rPr>
        <w:t>.</w:t>
      </w:r>
    </w:p>
    <w:p w:rsidR="00B97FE6" w:rsidRPr="001224DF" w:rsidRDefault="0081410F" w:rsidP="001224DF">
      <w:pPr>
        <w:autoSpaceDE w:val="0"/>
        <w:autoSpaceDN w:val="0"/>
        <w:adjustRightInd w:val="0"/>
        <w:spacing w:after="0" w:line="240" w:lineRule="auto"/>
        <w:ind w:firstLine="709"/>
        <w:jc w:val="both"/>
        <w:rPr>
          <w:rFonts w:ascii="Arial" w:hAnsi="Arial" w:cs="Arial"/>
          <w:sz w:val="20"/>
          <w:szCs w:val="20"/>
        </w:rPr>
      </w:pPr>
      <w:r w:rsidRPr="001224DF">
        <w:rPr>
          <w:rFonts w:ascii="Arial" w:hAnsi="Arial" w:cs="Arial"/>
          <w:sz w:val="20"/>
          <w:szCs w:val="20"/>
        </w:rPr>
        <w:t xml:space="preserve">Pada prinsipnya, kualitas jasa berpotensi menciptakan kepuasan pelanggan yang pada gilirannya akan memberikan sejumlah manfaat seperti </w:t>
      </w:r>
      <w:r w:rsidR="006058FD" w:rsidRPr="001224DF">
        <w:rPr>
          <w:rFonts w:ascii="Arial" w:hAnsi="Arial" w:cs="Arial"/>
          <w:sz w:val="20"/>
          <w:szCs w:val="20"/>
          <w:lang w:val="en-US" w:eastAsia="id-ID"/>
        </w:rPr>
        <w:fldChar w:fldCharType="begin" w:fldLock="1"/>
      </w:r>
      <w:r w:rsidR="0088660E" w:rsidRPr="001224DF">
        <w:rPr>
          <w:rFonts w:ascii="Arial" w:hAnsi="Arial" w:cs="Arial"/>
          <w:sz w:val="20"/>
          <w:szCs w:val="20"/>
          <w:lang w:val="en-US" w:eastAsia="id-ID"/>
        </w:rPr>
        <w:instrText>ADDIN CSL_CITATION {"citationItems":[{"id":"ITEM-1","itemData":{"ISBN":"9789602871218","author":[{"dropping-particle":"","family":"Santouridis","given":"Ilias","non-dropping-particle":"","parse-names":false,"suffix":""}],"container-title":"6th International Conference on Enterprise Systems, Accounting and Logistics (6th ICESAL ’09)","id":"ITEM-1","issue":"May","issued":{"date-parts":[["2009"]]},"page":"17-31","title":"E-Service Quality and its Impact on Customer Satisfaction and Trust : An Empirical Study on Greek Customers of Internet Shops","type":"article-journal"},"uris":["http://www.mendeley.com/documents/?uuid=cd0c40d2-560e-4705-9149-65c26b375892"]}],"mendeley":{"formattedCitation":"(Santouridis, 2009)","manualFormatting":"(Tjiptono, Fandy, 2014)","plainTextFormattedCitation":"(Santouridis, 2009)"},"properties":{"noteIndex":0},"schema":"https://github.com/citation-style-language/schema/raw/master/csl-citation.json"}</w:instrText>
      </w:r>
      <w:r w:rsidR="006058FD" w:rsidRPr="001224DF">
        <w:rPr>
          <w:rFonts w:ascii="Arial" w:hAnsi="Arial" w:cs="Arial"/>
          <w:sz w:val="20"/>
          <w:szCs w:val="20"/>
          <w:lang w:val="en-US" w:eastAsia="id-ID"/>
        </w:rPr>
        <w:fldChar w:fldCharType="separate"/>
      </w:r>
      <w:r w:rsidR="006058FD" w:rsidRPr="001224DF">
        <w:rPr>
          <w:rFonts w:ascii="Arial" w:hAnsi="Arial" w:cs="Arial"/>
          <w:noProof/>
          <w:sz w:val="20"/>
          <w:szCs w:val="20"/>
          <w:lang w:val="en-US" w:eastAsia="id-ID"/>
        </w:rPr>
        <w:t>(</w:t>
      </w:r>
      <w:r w:rsidR="006058FD" w:rsidRPr="001224DF">
        <w:rPr>
          <w:rFonts w:ascii="Arial" w:hAnsi="Arial" w:cs="Arial"/>
          <w:color w:val="000000"/>
          <w:sz w:val="20"/>
          <w:szCs w:val="20"/>
        </w:rPr>
        <w:t>Tjiptono, Fandy</w:t>
      </w:r>
      <w:r w:rsidR="006058FD" w:rsidRPr="001224DF">
        <w:rPr>
          <w:rFonts w:ascii="Arial" w:hAnsi="Arial" w:cs="Arial"/>
          <w:noProof/>
          <w:sz w:val="20"/>
          <w:szCs w:val="20"/>
          <w:lang w:val="en-US" w:eastAsia="id-ID"/>
        </w:rPr>
        <w:t xml:space="preserve">, </w:t>
      </w:r>
      <w:r w:rsidR="006058FD" w:rsidRPr="001224DF">
        <w:rPr>
          <w:rFonts w:ascii="Arial" w:hAnsi="Arial" w:cs="Arial"/>
          <w:sz w:val="20"/>
          <w:szCs w:val="20"/>
        </w:rPr>
        <w:t>2014</w:t>
      </w:r>
      <w:r w:rsidR="006058FD" w:rsidRPr="001224DF">
        <w:rPr>
          <w:rFonts w:ascii="Arial" w:hAnsi="Arial" w:cs="Arial"/>
          <w:noProof/>
          <w:sz w:val="20"/>
          <w:szCs w:val="20"/>
          <w:lang w:val="en-US" w:eastAsia="id-ID"/>
        </w:rPr>
        <w:t>)</w:t>
      </w:r>
      <w:r w:rsidR="006058FD" w:rsidRPr="001224DF">
        <w:rPr>
          <w:rFonts w:ascii="Arial" w:hAnsi="Arial" w:cs="Arial"/>
          <w:sz w:val="20"/>
          <w:szCs w:val="20"/>
          <w:lang w:val="en-US" w:eastAsia="id-ID"/>
        </w:rPr>
        <w:fldChar w:fldCharType="end"/>
      </w:r>
      <w:r w:rsidR="006058FD" w:rsidRPr="001224DF">
        <w:rPr>
          <w:rFonts w:ascii="Arial" w:hAnsi="Arial" w:cs="Arial"/>
          <w:sz w:val="20"/>
          <w:szCs w:val="20"/>
        </w:rPr>
        <w:t>.</w:t>
      </w:r>
    </w:p>
    <w:p w:rsidR="00B97FE6" w:rsidRPr="001224DF" w:rsidRDefault="0081410F" w:rsidP="00BC0CF3">
      <w:pPr>
        <w:pStyle w:val="ListParagraph"/>
        <w:numPr>
          <w:ilvl w:val="0"/>
          <w:numId w:val="3"/>
        </w:numPr>
        <w:autoSpaceDE w:val="0"/>
        <w:autoSpaceDN w:val="0"/>
        <w:adjustRightInd w:val="0"/>
        <w:spacing w:after="0" w:line="240" w:lineRule="auto"/>
        <w:ind w:left="709" w:hanging="709"/>
        <w:jc w:val="both"/>
        <w:rPr>
          <w:rFonts w:ascii="Arial" w:hAnsi="Arial" w:cs="Arial"/>
        </w:rPr>
      </w:pPr>
      <w:r w:rsidRPr="001224DF">
        <w:rPr>
          <w:rFonts w:ascii="Arial" w:hAnsi="Arial" w:cs="Arial"/>
        </w:rPr>
        <w:t>Terjalin relasi saling menguntungkan jangka panjang antar perusahaan dan para pelanggan,</w:t>
      </w:r>
    </w:p>
    <w:p w:rsidR="00B97FE6" w:rsidRPr="001224DF" w:rsidRDefault="0081410F" w:rsidP="00BC0CF3">
      <w:pPr>
        <w:pStyle w:val="ListParagraph"/>
        <w:numPr>
          <w:ilvl w:val="0"/>
          <w:numId w:val="3"/>
        </w:numPr>
        <w:autoSpaceDE w:val="0"/>
        <w:autoSpaceDN w:val="0"/>
        <w:adjustRightInd w:val="0"/>
        <w:spacing w:after="0" w:line="240" w:lineRule="auto"/>
        <w:ind w:left="709" w:hanging="709"/>
        <w:jc w:val="both"/>
        <w:rPr>
          <w:rFonts w:ascii="Arial" w:hAnsi="Arial" w:cs="Arial"/>
          <w:i/>
          <w:iCs/>
        </w:rPr>
      </w:pPr>
      <w:r w:rsidRPr="001224DF">
        <w:rPr>
          <w:rFonts w:ascii="Arial" w:hAnsi="Arial" w:cs="Arial"/>
        </w:rPr>
        <w:t xml:space="preserve">Terbukanya peluang pertumbuhan bisnis melalui pembelian ulang, </w:t>
      </w:r>
      <w:r w:rsidRPr="001224DF">
        <w:rPr>
          <w:rFonts w:ascii="Arial" w:hAnsi="Arial" w:cs="Arial"/>
          <w:i/>
          <w:iCs/>
        </w:rPr>
        <w:t>crossselling</w:t>
      </w:r>
      <w:r w:rsidRPr="001224DF">
        <w:rPr>
          <w:rFonts w:ascii="Arial" w:hAnsi="Arial" w:cs="Arial"/>
          <w:i/>
          <w:iCs/>
          <w:lang w:val="en-US"/>
        </w:rPr>
        <w:t xml:space="preserve"> </w:t>
      </w:r>
      <w:r w:rsidRPr="001224DF">
        <w:rPr>
          <w:rFonts w:ascii="Arial" w:hAnsi="Arial" w:cs="Arial"/>
        </w:rPr>
        <w:t xml:space="preserve">dan </w:t>
      </w:r>
      <w:r w:rsidRPr="001224DF">
        <w:rPr>
          <w:rFonts w:ascii="Arial" w:hAnsi="Arial" w:cs="Arial"/>
          <w:i/>
          <w:iCs/>
        </w:rPr>
        <w:t xml:space="preserve">up-selling </w:t>
      </w:r>
      <w:r w:rsidRPr="001224DF">
        <w:rPr>
          <w:rFonts w:ascii="Arial" w:hAnsi="Arial" w:cs="Arial"/>
        </w:rPr>
        <w:t>(penjualan silang dan penjualan keatas).</w:t>
      </w:r>
    </w:p>
    <w:p w:rsidR="00B97FE6" w:rsidRPr="001224DF" w:rsidRDefault="0081410F" w:rsidP="00BC0CF3">
      <w:pPr>
        <w:pStyle w:val="ListParagraph"/>
        <w:numPr>
          <w:ilvl w:val="0"/>
          <w:numId w:val="3"/>
        </w:numPr>
        <w:autoSpaceDE w:val="0"/>
        <w:autoSpaceDN w:val="0"/>
        <w:adjustRightInd w:val="0"/>
        <w:spacing w:after="0" w:line="240" w:lineRule="auto"/>
        <w:ind w:left="709" w:hanging="709"/>
        <w:jc w:val="both"/>
        <w:rPr>
          <w:rFonts w:ascii="Arial" w:hAnsi="Arial" w:cs="Arial"/>
          <w:i/>
          <w:iCs/>
        </w:rPr>
      </w:pPr>
      <w:r w:rsidRPr="001224DF">
        <w:rPr>
          <w:rFonts w:ascii="Arial" w:hAnsi="Arial" w:cs="Arial"/>
        </w:rPr>
        <w:t>Loyalitas pelanggan dapat terbentuk.</w:t>
      </w:r>
    </w:p>
    <w:p w:rsidR="00B97FE6" w:rsidRPr="001224DF" w:rsidRDefault="0081410F" w:rsidP="00BC0CF3">
      <w:pPr>
        <w:pStyle w:val="ListParagraph"/>
        <w:numPr>
          <w:ilvl w:val="0"/>
          <w:numId w:val="3"/>
        </w:numPr>
        <w:autoSpaceDE w:val="0"/>
        <w:autoSpaceDN w:val="0"/>
        <w:adjustRightInd w:val="0"/>
        <w:spacing w:after="0" w:line="240" w:lineRule="auto"/>
        <w:ind w:left="709" w:hanging="709"/>
        <w:jc w:val="both"/>
        <w:rPr>
          <w:rFonts w:ascii="Arial" w:hAnsi="Arial" w:cs="Arial"/>
          <w:i/>
          <w:iCs/>
        </w:rPr>
      </w:pPr>
      <w:r w:rsidRPr="001224DF">
        <w:rPr>
          <w:rFonts w:ascii="Arial" w:hAnsi="Arial" w:cs="Arial"/>
        </w:rPr>
        <w:t>Terjadinya komunikasi mulut ke mulut (gethok tular) positif yang berpotensi menarik pelanggan baru.</w:t>
      </w:r>
    </w:p>
    <w:p w:rsidR="00B97FE6" w:rsidRPr="001224DF" w:rsidRDefault="0081410F" w:rsidP="00BC0CF3">
      <w:pPr>
        <w:pStyle w:val="ListParagraph"/>
        <w:numPr>
          <w:ilvl w:val="0"/>
          <w:numId w:val="3"/>
        </w:numPr>
        <w:autoSpaceDE w:val="0"/>
        <w:autoSpaceDN w:val="0"/>
        <w:adjustRightInd w:val="0"/>
        <w:spacing w:after="0" w:line="240" w:lineRule="auto"/>
        <w:ind w:left="709" w:hanging="709"/>
        <w:jc w:val="both"/>
        <w:rPr>
          <w:rFonts w:ascii="Arial" w:hAnsi="Arial" w:cs="Arial"/>
          <w:i/>
          <w:iCs/>
        </w:rPr>
      </w:pPr>
      <w:r w:rsidRPr="001224DF">
        <w:rPr>
          <w:rFonts w:ascii="Arial" w:hAnsi="Arial" w:cs="Arial"/>
        </w:rPr>
        <w:t>Presepsi pelanggan dan public terhadap reputasi perusahaan semakin positif.</w:t>
      </w:r>
    </w:p>
    <w:p w:rsidR="00B97FE6" w:rsidRPr="001224DF" w:rsidRDefault="0081410F" w:rsidP="00BC0CF3">
      <w:pPr>
        <w:pStyle w:val="ListParagraph"/>
        <w:numPr>
          <w:ilvl w:val="0"/>
          <w:numId w:val="3"/>
        </w:numPr>
        <w:autoSpaceDE w:val="0"/>
        <w:autoSpaceDN w:val="0"/>
        <w:adjustRightInd w:val="0"/>
        <w:spacing w:after="0" w:line="240" w:lineRule="auto"/>
        <w:ind w:left="709" w:hanging="709"/>
        <w:jc w:val="both"/>
        <w:rPr>
          <w:rFonts w:ascii="Arial" w:hAnsi="Arial" w:cs="Arial"/>
          <w:i/>
          <w:iCs/>
        </w:rPr>
      </w:pPr>
      <w:r w:rsidRPr="001224DF">
        <w:rPr>
          <w:rFonts w:ascii="Arial" w:hAnsi="Arial" w:cs="Arial"/>
        </w:rPr>
        <w:t>Laba yang duperoleh bisa meningkat.</w:t>
      </w:r>
    </w:p>
    <w:p w:rsidR="00B97FE6" w:rsidRPr="001224DF" w:rsidRDefault="00B97FE6" w:rsidP="001224DF">
      <w:pPr>
        <w:pStyle w:val="ListParagraph"/>
        <w:autoSpaceDE w:val="0"/>
        <w:autoSpaceDN w:val="0"/>
        <w:adjustRightInd w:val="0"/>
        <w:spacing w:after="0" w:line="240" w:lineRule="auto"/>
        <w:ind w:left="0" w:firstLine="709"/>
        <w:jc w:val="both"/>
        <w:rPr>
          <w:rFonts w:ascii="Arial" w:hAnsi="Arial" w:cs="Arial"/>
          <w:lang w:val="en-US"/>
        </w:rPr>
      </w:pPr>
    </w:p>
    <w:p w:rsidR="00B97FE6" w:rsidRPr="00AC76F2" w:rsidRDefault="0081410F" w:rsidP="00AC76F2">
      <w:pPr>
        <w:pStyle w:val="ListParagraph"/>
        <w:numPr>
          <w:ilvl w:val="1"/>
          <w:numId w:val="9"/>
        </w:numPr>
        <w:autoSpaceDE w:val="0"/>
        <w:autoSpaceDN w:val="0"/>
        <w:adjustRightInd w:val="0"/>
        <w:ind w:left="426" w:hanging="426"/>
        <w:rPr>
          <w:rFonts w:ascii="Arial" w:hAnsi="Arial" w:cs="Arial"/>
          <w:b/>
          <w:iCs/>
          <w:lang w:val="en-US"/>
        </w:rPr>
      </w:pPr>
      <w:r w:rsidRPr="00AC76F2">
        <w:rPr>
          <w:rFonts w:ascii="Arial" w:hAnsi="Arial" w:cs="Arial"/>
          <w:b/>
          <w:iCs/>
          <w:lang w:val="en-US"/>
        </w:rPr>
        <w:t>Desain Kerangka Pikir</w:t>
      </w:r>
    </w:p>
    <w:p w:rsidR="00B97FE6" w:rsidRPr="001224DF" w:rsidRDefault="0081410F" w:rsidP="001224DF">
      <w:pPr>
        <w:pStyle w:val="ListParagraph"/>
        <w:autoSpaceDE w:val="0"/>
        <w:autoSpaceDN w:val="0"/>
        <w:adjustRightInd w:val="0"/>
        <w:ind w:left="0" w:firstLine="709"/>
        <w:jc w:val="both"/>
        <w:rPr>
          <w:rFonts w:ascii="Arial" w:hAnsi="Arial" w:cs="Arial"/>
          <w:iCs/>
          <w:lang w:val="en-US"/>
        </w:rPr>
      </w:pPr>
      <w:r w:rsidRPr="001224DF">
        <w:rPr>
          <w:rFonts w:ascii="Arial" w:hAnsi="Arial" w:cs="Arial"/>
          <w:iCs/>
          <w:lang w:val="en-US"/>
        </w:rPr>
        <w:t xml:space="preserve">Berdasarkan kajian teori yang telah dibahas maka peneliti membuat alur penelitian yang tertuang dalam </w:t>
      </w:r>
      <w:r w:rsidRPr="001224DF">
        <w:rPr>
          <w:rFonts w:ascii="Arial" w:hAnsi="Arial" w:cs="Arial"/>
          <w:iCs/>
        </w:rPr>
        <w:t>G</w:t>
      </w:r>
      <w:r w:rsidRPr="001224DF">
        <w:rPr>
          <w:rFonts w:ascii="Arial" w:hAnsi="Arial" w:cs="Arial"/>
          <w:iCs/>
          <w:lang w:val="en-US"/>
        </w:rPr>
        <w:t>ambar</w:t>
      </w:r>
      <w:r w:rsidRPr="001224DF">
        <w:rPr>
          <w:rFonts w:ascii="Arial" w:hAnsi="Arial" w:cs="Arial"/>
          <w:iCs/>
        </w:rPr>
        <w:t xml:space="preserve"> </w:t>
      </w:r>
      <w:r w:rsidR="00913F43" w:rsidRPr="001224DF">
        <w:rPr>
          <w:rFonts w:ascii="Arial" w:hAnsi="Arial" w:cs="Arial"/>
          <w:iCs/>
          <w:lang w:val="en-US"/>
        </w:rPr>
        <w:t>3</w:t>
      </w:r>
      <w:r w:rsidRPr="001224DF">
        <w:rPr>
          <w:rFonts w:ascii="Arial" w:hAnsi="Arial" w:cs="Arial"/>
          <w:iCs/>
          <w:lang w:val="en-US"/>
        </w:rPr>
        <w:t>, sebagai berikut:</w:t>
      </w:r>
    </w:p>
    <w:p w:rsidR="00A006D5" w:rsidRPr="001224DF" w:rsidRDefault="00A006D5" w:rsidP="001224DF">
      <w:pPr>
        <w:pStyle w:val="ListParagraph"/>
        <w:autoSpaceDE w:val="0"/>
        <w:autoSpaceDN w:val="0"/>
        <w:adjustRightInd w:val="0"/>
        <w:ind w:left="0" w:firstLine="709"/>
        <w:jc w:val="both"/>
        <w:rPr>
          <w:rFonts w:ascii="Arial" w:hAnsi="Arial" w:cs="Arial"/>
          <w:iCs/>
          <w:lang w:val="en-US"/>
        </w:rPr>
      </w:pPr>
    </w:p>
    <w:p w:rsidR="00A006D5" w:rsidRPr="001224DF" w:rsidRDefault="00A006D5" w:rsidP="00277438">
      <w:pPr>
        <w:pStyle w:val="ListParagraph"/>
        <w:autoSpaceDE w:val="0"/>
        <w:autoSpaceDN w:val="0"/>
        <w:adjustRightInd w:val="0"/>
        <w:ind w:left="0"/>
        <w:jc w:val="both"/>
        <w:rPr>
          <w:rFonts w:ascii="Arial" w:hAnsi="Arial" w:cs="Arial"/>
          <w:iCs/>
          <w:lang w:val="en-US"/>
        </w:rPr>
      </w:pPr>
      <w:r w:rsidRPr="001224DF">
        <w:rPr>
          <w:rFonts w:ascii="Arial" w:hAnsi="Arial" w:cs="Arial"/>
          <w:noProof/>
          <w:lang w:val="en-US"/>
        </w:rPr>
        <w:drawing>
          <wp:inline distT="0" distB="0" distL="0" distR="0" wp14:anchorId="580FA606" wp14:editId="6B611FA0">
            <wp:extent cx="2677815" cy="1876425"/>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7815" cy="1876425"/>
                    </a:xfrm>
                    <a:prstGeom prst="rect">
                      <a:avLst/>
                    </a:prstGeom>
                    <a:noFill/>
                    <a:ln>
                      <a:noFill/>
                    </a:ln>
                  </pic:spPr>
                </pic:pic>
              </a:graphicData>
            </a:graphic>
          </wp:inline>
        </w:drawing>
      </w:r>
    </w:p>
    <w:p w:rsidR="00B97FE6" w:rsidRPr="001224DF" w:rsidRDefault="0081410F" w:rsidP="001224DF">
      <w:pPr>
        <w:spacing w:after="0" w:line="240" w:lineRule="auto"/>
        <w:ind w:firstLine="709"/>
        <w:jc w:val="center"/>
        <w:rPr>
          <w:rFonts w:ascii="Arial" w:hAnsi="Arial" w:cs="Arial"/>
          <w:b/>
          <w:bCs/>
          <w:sz w:val="20"/>
          <w:szCs w:val="20"/>
          <w:lang w:val="en-US"/>
        </w:rPr>
      </w:pPr>
      <w:r w:rsidRPr="001224DF">
        <w:rPr>
          <w:rFonts w:ascii="Arial" w:hAnsi="Arial" w:cs="Arial"/>
          <w:b/>
          <w:bCs/>
          <w:sz w:val="20"/>
          <w:szCs w:val="20"/>
        </w:rPr>
        <w:t xml:space="preserve">Gambar </w:t>
      </w:r>
      <w:r w:rsidR="00913F43" w:rsidRPr="001224DF">
        <w:rPr>
          <w:rFonts w:ascii="Arial" w:hAnsi="Arial" w:cs="Arial"/>
          <w:b/>
          <w:bCs/>
          <w:sz w:val="20"/>
          <w:szCs w:val="20"/>
          <w:lang w:val="en-US"/>
        </w:rPr>
        <w:t>3</w:t>
      </w:r>
    </w:p>
    <w:p w:rsidR="00B97FE6" w:rsidRPr="001224DF" w:rsidRDefault="0081410F" w:rsidP="001224DF">
      <w:pPr>
        <w:pStyle w:val="ListParagraph"/>
        <w:autoSpaceDE w:val="0"/>
        <w:autoSpaceDN w:val="0"/>
        <w:adjustRightInd w:val="0"/>
        <w:ind w:left="0" w:firstLine="709"/>
        <w:jc w:val="center"/>
        <w:rPr>
          <w:rFonts w:ascii="Arial" w:hAnsi="Arial" w:cs="Arial"/>
          <w:b/>
          <w:iCs/>
          <w:lang w:val="en-US"/>
        </w:rPr>
      </w:pPr>
      <w:r w:rsidRPr="001224DF">
        <w:rPr>
          <w:rFonts w:ascii="Arial" w:hAnsi="Arial" w:cs="Arial"/>
          <w:b/>
          <w:iCs/>
          <w:lang w:val="en-US"/>
        </w:rPr>
        <w:lastRenderedPageBreak/>
        <w:t>Desain Kerangka Pikir</w:t>
      </w:r>
    </w:p>
    <w:p w:rsidR="00B97FE6" w:rsidRPr="001224DF" w:rsidRDefault="00B97FE6" w:rsidP="001224DF">
      <w:pPr>
        <w:pStyle w:val="ListParagraph"/>
        <w:autoSpaceDE w:val="0"/>
        <w:autoSpaceDN w:val="0"/>
        <w:adjustRightInd w:val="0"/>
        <w:ind w:left="426" w:firstLine="709"/>
        <w:jc w:val="both"/>
        <w:rPr>
          <w:rFonts w:ascii="Arial" w:hAnsi="Arial" w:cs="Arial"/>
          <w:iCs/>
          <w:lang w:val="en-US"/>
        </w:rPr>
      </w:pPr>
    </w:p>
    <w:p w:rsidR="00B97FE6" w:rsidRPr="001224DF" w:rsidRDefault="0081410F" w:rsidP="00BC0CF3">
      <w:pPr>
        <w:pStyle w:val="ListParagraph"/>
        <w:autoSpaceDE w:val="0"/>
        <w:autoSpaceDN w:val="0"/>
        <w:adjustRightInd w:val="0"/>
        <w:ind w:left="709" w:hanging="709"/>
        <w:jc w:val="both"/>
        <w:rPr>
          <w:rFonts w:ascii="Arial" w:hAnsi="Arial" w:cs="Arial"/>
          <w:iCs/>
          <w:lang w:val="en-US"/>
        </w:rPr>
      </w:pPr>
      <w:r w:rsidRPr="001224DF">
        <w:rPr>
          <w:rFonts w:ascii="Arial" w:hAnsi="Arial" w:cs="Arial"/>
          <w:iCs/>
          <w:lang w:val="en-US"/>
        </w:rPr>
        <w:t>Keterangan:</w:t>
      </w:r>
    </w:p>
    <w:p w:rsidR="00A006D5" w:rsidRPr="001224DF" w:rsidRDefault="00A006D5" w:rsidP="00BC0CF3">
      <w:pPr>
        <w:pStyle w:val="ListParagraph"/>
        <w:numPr>
          <w:ilvl w:val="0"/>
          <w:numId w:val="4"/>
        </w:numPr>
        <w:ind w:left="709" w:hanging="709"/>
        <w:rPr>
          <w:rFonts w:ascii="Arial" w:hAnsi="Arial" w:cs="Arial"/>
          <w:iCs/>
          <w:lang w:val="en-US"/>
        </w:rPr>
      </w:pPr>
      <w:r w:rsidRPr="001224DF">
        <w:rPr>
          <w:rFonts w:ascii="Arial" w:hAnsi="Arial" w:cs="Arial"/>
          <w:iCs/>
          <w:lang w:val="en-US"/>
        </w:rPr>
        <w:t>Pengaruh Layanan (SC) terhadap Kepuasan Pelanggan (CS).</w:t>
      </w:r>
    </w:p>
    <w:p w:rsidR="00A006D5" w:rsidRPr="001224DF" w:rsidRDefault="00A006D5" w:rsidP="00BC0CF3">
      <w:pPr>
        <w:pStyle w:val="ListParagraph"/>
        <w:numPr>
          <w:ilvl w:val="0"/>
          <w:numId w:val="4"/>
        </w:numPr>
        <w:ind w:left="709" w:hanging="709"/>
        <w:rPr>
          <w:rFonts w:ascii="Arial" w:hAnsi="Arial" w:cs="Arial"/>
          <w:iCs/>
          <w:lang w:val="en-US"/>
        </w:rPr>
      </w:pPr>
      <w:r w:rsidRPr="001224DF">
        <w:rPr>
          <w:rFonts w:ascii="Arial" w:hAnsi="Arial" w:cs="Arial"/>
          <w:iCs/>
          <w:lang w:val="en-US"/>
        </w:rPr>
        <w:t xml:space="preserve">Pengaruh </w:t>
      </w:r>
      <w:r w:rsidRPr="001224DF">
        <w:rPr>
          <w:rFonts w:ascii="Arial" w:hAnsi="Arial" w:cs="Arial"/>
          <w:i/>
          <w:iCs/>
          <w:lang w:val="en-US"/>
        </w:rPr>
        <w:t>Nilai Pelanggan</w:t>
      </w:r>
      <w:r w:rsidRPr="001224DF">
        <w:rPr>
          <w:rFonts w:ascii="Arial" w:hAnsi="Arial" w:cs="Arial"/>
          <w:iCs/>
          <w:lang w:val="en-US"/>
        </w:rPr>
        <w:t xml:space="preserve"> (CV) terhadap Kepuasan Pelanggan (CS).</w:t>
      </w:r>
    </w:p>
    <w:p w:rsidR="00A006D5" w:rsidRDefault="00A006D5" w:rsidP="00BC0CF3">
      <w:pPr>
        <w:pStyle w:val="ListParagraph"/>
        <w:numPr>
          <w:ilvl w:val="0"/>
          <w:numId w:val="4"/>
        </w:numPr>
        <w:ind w:left="709" w:hanging="709"/>
        <w:rPr>
          <w:rFonts w:ascii="Arial" w:hAnsi="Arial" w:cs="Arial"/>
          <w:iCs/>
          <w:lang w:val="en-US"/>
        </w:rPr>
      </w:pPr>
      <w:r w:rsidRPr="001224DF">
        <w:rPr>
          <w:rFonts w:ascii="Arial" w:hAnsi="Arial" w:cs="Arial"/>
          <w:iCs/>
          <w:lang w:val="en-US"/>
        </w:rPr>
        <w:t xml:space="preserve">Pengaruh </w:t>
      </w:r>
      <w:r w:rsidRPr="001224DF">
        <w:rPr>
          <w:rFonts w:ascii="Arial" w:hAnsi="Arial" w:cs="Arial"/>
          <w:i/>
          <w:iCs/>
          <w:lang w:val="en-US"/>
        </w:rPr>
        <w:t>Kepercayaan</w:t>
      </w:r>
      <w:r w:rsidRPr="001224DF">
        <w:rPr>
          <w:rFonts w:ascii="Arial" w:hAnsi="Arial" w:cs="Arial"/>
          <w:iCs/>
          <w:lang w:val="en-US"/>
        </w:rPr>
        <w:t xml:space="preserve"> (TR) terhadap Kepuasan Pelanggan (CS).</w:t>
      </w:r>
    </w:p>
    <w:p w:rsidR="00277438" w:rsidRPr="001224DF" w:rsidRDefault="00277438" w:rsidP="00277438">
      <w:pPr>
        <w:pStyle w:val="ListParagraph"/>
        <w:ind w:left="709"/>
        <w:rPr>
          <w:rFonts w:ascii="Arial" w:hAnsi="Arial" w:cs="Arial"/>
          <w:iCs/>
          <w:lang w:val="en-US"/>
        </w:rPr>
      </w:pPr>
    </w:p>
    <w:p w:rsidR="00B97FE6" w:rsidRPr="00AC76F2" w:rsidRDefault="0081410F" w:rsidP="00AC76F2">
      <w:pPr>
        <w:pStyle w:val="ListParagraph"/>
        <w:numPr>
          <w:ilvl w:val="1"/>
          <w:numId w:val="9"/>
        </w:numPr>
        <w:autoSpaceDE w:val="0"/>
        <w:autoSpaceDN w:val="0"/>
        <w:adjustRightInd w:val="0"/>
        <w:spacing w:after="0" w:line="240" w:lineRule="auto"/>
        <w:ind w:left="426" w:hanging="426"/>
        <w:jc w:val="both"/>
        <w:rPr>
          <w:rFonts w:ascii="Arial" w:hAnsi="Arial" w:cs="Arial"/>
          <w:b/>
          <w:lang w:val="en-US"/>
        </w:rPr>
      </w:pPr>
      <w:r w:rsidRPr="00AC76F2">
        <w:rPr>
          <w:rFonts w:ascii="Arial" w:hAnsi="Arial" w:cs="Arial"/>
          <w:b/>
          <w:i/>
          <w:lang w:val="en-US"/>
        </w:rPr>
        <w:t>Structural Equation Modeling</w:t>
      </w:r>
      <w:r w:rsidRPr="00AC76F2">
        <w:rPr>
          <w:rFonts w:ascii="Arial" w:hAnsi="Arial" w:cs="Arial"/>
          <w:b/>
          <w:lang w:val="en-US"/>
        </w:rPr>
        <w:t xml:space="preserve"> (SEM)</w:t>
      </w:r>
    </w:p>
    <w:p w:rsidR="00B97FE6" w:rsidRPr="001224DF" w:rsidRDefault="0081410F" w:rsidP="001224DF">
      <w:pPr>
        <w:autoSpaceDE w:val="0"/>
        <w:autoSpaceDN w:val="0"/>
        <w:adjustRightInd w:val="0"/>
        <w:spacing w:after="0" w:line="240" w:lineRule="auto"/>
        <w:ind w:firstLine="709"/>
        <w:jc w:val="both"/>
        <w:rPr>
          <w:rFonts w:ascii="Arial" w:hAnsi="Arial" w:cs="Arial"/>
          <w:sz w:val="20"/>
          <w:szCs w:val="20"/>
          <w:lang w:val="en-US"/>
        </w:rPr>
      </w:pPr>
      <w:r w:rsidRPr="001224DF">
        <w:rPr>
          <w:rFonts w:ascii="Arial" w:hAnsi="Arial" w:cs="Arial"/>
          <w:sz w:val="20"/>
          <w:szCs w:val="20"/>
          <w:lang w:val="en-US"/>
        </w:rPr>
        <w:t>Sholiha</w:t>
      </w:r>
      <w:r w:rsidRPr="001224DF">
        <w:rPr>
          <w:rFonts w:ascii="Arial" w:hAnsi="Arial" w:cs="Arial"/>
          <w:i/>
          <w:sz w:val="20"/>
          <w:szCs w:val="20"/>
          <w:lang w:val="en-US"/>
        </w:rPr>
        <w:t xml:space="preserve"> </w:t>
      </w:r>
      <w:r w:rsidRPr="001224DF">
        <w:rPr>
          <w:rFonts w:ascii="Arial" w:hAnsi="Arial" w:cs="Arial"/>
          <w:sz w:val="20"/>
          <w:szCs w:val="20"/>
          <w:lang w:val="en-US"/>
        </w:rPr>
        <w:t xml:space="preserve">dan Salamah (2015) menjelaskan bahwa </w:t>
      </w:r>
      <w:r w:rsidRPr="001224DF">
        <w:rPr>
          <w:rFonts w:ascii="Arial" w:hAnsi="Arial" w:cs="Arial"/>
          <w:i/>
          <w:sz w:val="20"/>
          <w:szCs w:val="20"/>
          <w:lang w:val="en-US"/>
        </w:rPr>
        <w:t>Structural Equation Modeling</w:t>
      </w:r>
      <w:r w:rsidRPr="001224DF">
        <w:rPr>
          <w:rFonts w:ascii="Arial" w:hAnsi="Arial" w:cs="Arial"/>
          <w:sz w:val="20"/>
          <w:szCs w:val="20"/>
          <w:lang w:val="en-US"/>
        </w:rPr>
        <w:t xml:space="preserve"> (SEM) merupakan metode analisis multivariat yang dapat digunakan untuk menggambarkan keterkaitan hubungan linier secara simultan antara variabel pengamatan (indikator) dan variabel yang tidak dapat diukur secara langsung (variabel laten).</w:t>
      </w:r>
    </w:p>
    <w:p w:rsidR="00B97FE6" w:rsidRPr="001224DF" w:rsidRDefault="0081410F" w:rsidP="001224DF">
      <w:pPr>
        <w:autoSpaceDE w:val="0"/>
        <w:autoSpaceDN w:val="0"/>
        <w:adjustRightInd w:val="0"/>
        <w:spacing w:after="0" w:line="240" w:lineRule="auto"/>
        <w:ind w:firstLine="709"/>
        <w:jc w:val="both"/>
        <w:rPr>
          <w:rFonts w:ascii="Arial" w:hAnsi="Arial" w:cs="Arial"/>
          <w:sz w:val="20"/>
          <w:szCs w:val="20"/>
          <w:lang w:val="en-US"/>
        </w:rPr>
      </w:pPr>
      <w:r w:rsidRPr="001224DF">
        <w:rPr>
          <w:rFonts w:ascii="Arial" w:hAnsi="Arial" w:cs="Arial"/>
          <w:sz w:val="20"/>
          <w:szCs w:val="20"/>
          <w:lang w:val="en-US"/>
        </w:rPr>
        <w:t xml:space="preserve">Variabel laten merupakan variabel tak teramati (unobser-ved) atau tak dapat diukur (unmeasured) secara langsung, melainkan harus diukur melalui beberapa indikator. Terdapat dua tipe variabel laten dalam SEM yaitu endogen (η) dan ek-sogen (ξ) </w:t>
      </w:r>
      <w:r w:rsidR="0099765B" w:rsidRPr="001224DF">
        <w:rPr>
          <w:rFonts w:ascii="Arial" w:hAnsi="Arial" w:cs="Arial"/>
          <w:sz w:val="20"/>
          <w:szCs w:val="20"/>
          <w:lang w:val="en-US" w:eastAsia="id-ID"/>
        </w:rPr>
        <w:fldChar w:fldCharType="begin" w:fldLock="1"/>
      </w:r>
      <w:r w:rsidR="003727C3" w:rsidRPr="001224DF">
        <w:rPr>
          <w:rFonts w:ascii="Arial" w:hAnsi="Arial" w:cs="Arial"/>
          <w:sz w:val="20"/>
          <w:szCs w:val="20"/>
          <w:lang w:val="en-US" w:eastAsia="id-ID"/>
        </w:rPr>
        <w:instrText>ADDIN CSL_CITATION {"citationItems":[{"id":"ITEM-1","itemData":{"ISBN":"9789602871218","author":[{"dropping-particle":"","family":"Santouridis","given":"Ilias","non-dropping-particle":"","parse-names":false,"suffix":""}],"container-title":"6th International Conference on Enterprise Systems, Accounting and Logistics (6th ICESAL ’09)","id":"ITEM-1","issue":"May","issued":{"date-parts":[["2009"]]},"page":"17-31","title":"E-Service Quality and its Impact on Customer Satisfaction and Trust : An Empirical Study on Greek Customers of Internet Shops","type":"article-journal"},"uris":["http://www.mendeley.com/documents/?uuid=cd0c40d2-560e-4705-9149-65c26b375892"]}],"mendeley":{"formattedCitation":"(Santouridis, 2009)","manualFormatting":"(Sholiha, Eva Ummi Nikmatus., &amp; Salamah, 2015)","plainTextFormattedCitation":"(Santouridis, 2009)"},"properties":{"noteIndex":0},"schema":"https://github.com/citation-style-language/schema/raw/master/csl-citation.json"}</w:instrText>
      </w:r>
      <w:r w:rsidR="0099765B" w:rsidRPr="001224DF">
        <w:rPr>
          <w:rFonts w:ascii="Arial" w:hAnsi="Arial" w:cs="Arial"/>
          <w:sz w:val="20"/>
          <w:szCs w:val="20"/>
          <w:lang w:val="en-US" w:eastAsia="id-ID"/>
        </w:rPr>
        <w:fldChar w:fldCharType="separate"/>
      </w:r>
      <w:r w:rsidR="0099765B" w:rsidRPr="001224DF">
        <w:rPr>
          <w:rFonts w:ascii="Arial" w:hAnsi="Arial" w:cs="Arial"/>
          <w:noProof/>
          <w:sz w:val="20"/>
          <w:szCs w:val="20"/>
          <w:lang w:val="en-US" w:eastAsia="id-ID"/>
        </w:rPr>
        <w:t>(</w:t>
      </w:r>
      <w:r w:rsidR="0099765B" w:rsidRPr="001224DF">
        <w:rPr>
          <w:rFonts w:ascii="Arial" w:hAnsi="Arial" w:cs="Arial"/>
          <w:color w:val="000000"/>
          <w:sz w:val="20"/>
          <w:szCs w:val="20"/>
          <w:lang w:val="en-US"/>
        </w:rPr>
        <w:t>Sholiha, Eva Ummi Nikmatus., &amp; Salamah</w:t>
      </w:r>
      <w:r w:rsidR="0099765B" w:rsidRPr="001224DF">
        <w:rPr>
          <w:rFonts w:ascii="Arial" w:hAnsi="Arial" w:cs="Arial"/>
          <w:noProof/>
          <w:sz w:val="20"/>
          <w:szCs w:val="20"/>
          <w:lang w:val="en-US" w:eastAsia="id-ID"/>
        </w:rPr>
        <w:t xml:space="preserve">, </w:t>
      </w:r>
      <w:r w:rsidR="0099765B" w:rsidRPr="001224DF">
        <w:rPr>
          <w:rFonts w:ascii="Arial" w:hAnsi="Arial" w:cs="Arial"/>
          <w:sz w:val="20"/>
          <w:szCs w:val="20"/>
          <w:lang w:val="en-US"/>
        </w:rPr>
        <w:t>2015</w:t>
      </w:r>
      <w:r w:rsidR="0099765B" w:rsidRPr="001224DF">
        <w:rPr>
          <w:rFonts w:ascii="Arial" w:hAnsi="Arial" w:cs="Arial"/>
          <w:noProof/>
          <w:sz w:val="20"/>
          <w:szCs w:val="20"/>
          <w:lang w:val="en-US" w:eastAsia="id-ID"/>
        </w:rPr>
        <w:t>)</w:t>
      </w:r>
      <w:r w:rsidR="0099765B" w:rsidRPr="001224DF">
        <w:rPr>
          <w:rFonts w:ascii="Arial" w:hAnsi="Arial" w:cs="Arial"/>
          <w:sz w:val="20"/>
          <w:szCs w:val="20"/>
          <w:lang w:val="en-US" w:eastAsia="id-ID"/>
        </w:rPr>
        <w:fldChar w:fldCharType="end"/>
      </w:r>
      <w:r w:rsidR="0099765B" w:rsidRPr="001224DF">
        <w:rPr>
          <w:rFonts w:ascii="Arial" w:hAnsi="Arial" w:cs="Arial"/>
          <w:sz w:val="20"/>
          <w:szCs w:val="20"/>
          <w:lang w:val="en-US"/>
        </w:rPr>
        <w:t>.</w:t>
      </w:r>
    </w:p>
    <w:p w:rsidR="00B97FE6" w:rsidRPr="001224DF" w:rsidRDefault="00B97FE6" w:rsidP="001224DF">
      <w:pPr>
        <w:autoSpaceDE w:val="0"/>
        <w:autoSpaceDN w:val="0"/>
        <w:adjustRightInd w:val="0"/>
        <w:spacing w:after="0" w:line="240" w:lineRule="auto"/>
        <w:ind w:firstLine="709"/>
        <w:jc w:val="both"/>
        <w:rPr>
          <w:rFonts w:ascii="Arial" w:hAnsi="Arial" w:cs="Arial"/>
          <w:sz w:val="20"/>
          <w:szCs w:val="20"/>
          <w:lang w:val="en-US"/>
        </w:rPr>
      </w:pPr>
    </w:p>
    <w:p w:rsidR="00B97FE6" w:rsidRPr="00AC76F2" w:rsidRDefault="0081410F" w:rsidP="00AC76F2">
      <w:pPr>
        <w:pStyle w:val="ListParagraph"/>
        <w:numPr>
          <w:ilvl w:val="1"/>
          <w:numId w:val="9"/>
        </w:numPr>
        <w:autoSpaceDE w:val="0"/>
        <w:autoSpaceDN w:val="0"/>
        <w:adjustRightInd w:val="0"/>
        <w:spacing w:after="0" w:line="240" w:lineRule="auto"/>
        <w:ind w:left="426" w:hanging="426"/>
        <w:jc w:val="both"/>
        <w:rPr>
          <w:rFonts w:ascii="Arial" w:hAnsi="Arial" w:cs="Arial"/>
          <w:b/>
          <w:lang w:val="en-US"/>
        </w:rPr>
      </w:pPr>
      <w:r w:rsidRPr="00AC76F2">
        <w:rPr>
          <w:rFonts w:ascii="Arial" w:hAnsi="Arial" w:cs="Arial"/>
          <w:b/>
          <w:lang w:val="en-US"/>
        </w:rPr>
        <w:t>Partial Least Square (PLS)</w:t>
      </w:r>
    </w:p>
    <w:p w:rsidR="00B97FE6" w:rsidRPr="001224DF" w:rsidRDefault="0081410F" w:rsidP="001224DF">
      <w:pPr>
        <w:autoSpaceDE w:val="0"/>
        <w:autoSpaceDN w:val="0"/>
        <w:adjustRightInd w:val="0"/>
        <w:spacing w:after="0" w:line="240" w:lineRule="auto"/>
        <w:ind w:firstLine="709"/>
        <w:jc w:val="both"/>
        <w:rPr>
          <w:rFonts w:ascii="Arial" w:hAnsi="Arial" w:cs="Arial"/>
          <w:sz w:val="20"/>
          <w:szCs w:val="20"/>
          <w:lang w:val="en-US"/>
        </w:rPr>
      </w:pPr>
      <w:proofErr w:type="gramStart"/>
      <w:r w:rsidRPr="001224DF">
        <w:rPr>
          <w:rFonts w:ascii="Arial" w:hAnsi="Arial" w:cs="Arial"/>
          <w:i/>
          <w:sz w:val="20"/>
          <w:szCs w:val="20"/>
          <w:lang w:val="en-US"/>
        </w:rPr>
        <w:t>Partial Least Square</w:t>
      </w:r>
      <w:r w:rsidRPr="001224DF">
        <w:rPr>
          <w:rFonts w:ascii="Arial" w:hAnsi="Arial" w:cs="Arial"/>
          <w:sz w:val="20"/>
          <w:szCs w:val="20"/>
          <w:lang w:val="en-US"/>
        </w:rPr>
        <w:t xml:space="preserve"> (PLS) menjadi metode yang kuat dari suatu analisis karena kurangnya ketergantungan pada skala pengukuran (misal pengukuran yang membutuhkan skala interval atau rasio), ukuran sampel, dan distribusi dari residual.</w:t>
      </w:r>
      <w:proofErr w:type="gramEnd"/>
      <w:r w:rsidRPr="001224DF">
        <w:rPr>
          <w:rFonts w:ascii="Arial" w:hAnsi="Arial" w:cs="Arial"/>
          <w:sz w:val="20"/>
          <w:szCs w:val="20"/>
          <w:lang w:val="en-US"/>
        </w:rPr>
        <w:t xml:space="preserve"> Indikator pada PLS bisa dibentuk dengan tipe refleksif atau formatif </w:t>
      </w:r>
      <w:r w:rsidR="00053E34" w:rsidRPr="001224DF">
        <w:rPr>
          <w:rFonts w:ascii="Arial" w:hAnsi="Arial" w:cs="Arial"/>
          <w:sz w:val="20"/>
          <w:szCs w:val="20"/>
          <w:lang w:val="en-US" w:eastAsia="id-ID"/>
        </w:rPr>
        <w:fldChar w:fldCharType="begin" w:fldLock="1"/>
      </w:r>
      <w:r w:rsidR="00053E34" w:rsidRPr="001224DF">
        <w:rPr>
          <w:rFonts w:ascii="Arial" w:hAnsi="Arial" w:cs="Arial"/>
          <w:sz w:val="20"/>
          <w:szCs w:val="20"/>
          <w:lang w:val="en-US" w:eastAsia="id-ID"/>
        </w:rPr>
        <w:instrText>ADDIN CSL_CITATION {"citationItems":[{"id":"ITEM-1","itemData":{"ISBN":"9789602871218","author":[{"dropping-particle":"","family":"Santouridis","given":"Ilias","non-dropping-particle":"","parse-names":false,"suffix":""}],"container-title":"6th International Conference on Enterprise Systems, Accounting and Logistics (6th ICESAL ’09)","id":"ITEM-1","issue":"May","issued":{"date-parts":[["2009"]]},"page":"17-31","title":"E-Service Quality and its Impact on Customer Satisfaction and Trust : An Empirical Study on Greek Customers of Internet Shops","type":"article-journal"},"uris":["http://www.mendeley.com/documents/?uuid=cd0c40d2-560e-4705-9149-65c26b375892"]}],"mendeley":{"formattedCitation":"(Santouridis, 2009)","manualFormatting":"(Sholiha, Eva Ummi Nikmatus., &amp; Salamah, 2015)","plainTextFormattedCitation":"(Santouridis, 2009)"},"properties":{"noteIndex":0},"schema":"https://github.com/citation-style-language/schema/raw/master/csl-citation.json"}</w:instrText>
      </w:r>
      <w:r w:rsidR="00053E34" w:rsidRPr="001224DF">
        <w:rPr>
          <w:rFonts w:ascii="Arial" w:hAnsi="Arial" w:cs="Arial"/>
          <w:sz w:val="20"/>
          <w:szCs w:val="20"/>
          <w:lang w:val="en-US" w:eastAsia="id-ID"/>
        </w:rPr>
        <w:fldChar w:fldCharType="separate"/>
      </w:r>
      <w:r w:rsidR="00053E34" w:rsidRPr="001224DF">
        <w:rPr>
          <w:rFonts w:ascii="Arial" w:hAnsi="Arial" w:cs="Arial"/>
          <w:noProof/>
          <w:sz w:val="20"/>
          <w:szCs w:val="20"/>
          <w:lang w:val="en-US" w:eastAsia="id-ID"/>
        </w:rPr>
        <w:t>(</w:t>
      </w:r>
      <w:r w:rsidR="00053E34" w:rsidRPr="001224DF">
        <w:rPr>
          <w:rFonts w:ascii="Arial" w:hAnsi="Arial" w:cs="Arial"/>
          <w:color w:val="000000"/>
          <w:sz w:val="20"/>
          <w:szCs w:val="20"/>
          <w:lang w:val="en-US"/>
        </w:rPr>
        <w:t>Sholiha, Eva Ummi Nikmatus., &amp; Salamah</w:t>
      </w:r>
      <w:r w:rsidR="00053E34" w:rsidRPr="001224DF">
        <w:rPr>
          <w:rFonts w:ascii="Arial" w:hAnsi="Arial" w:cs="Arial"/>
          <w:noProof/>
          <w:sz w:val="20"/>
          <w:szCs w:val="20"/>
          <w:lang w:val="en-US" w:eastAsia="id-ID"/>
        </w:rPr>
        <w:t xml:space="preserve">, </w:t>
      </w:r>
      <w:r w:rsidR="00053E34" w:rsidRPr="001224DF">
        <w:rPr>
          <w:rFonts w:ascii="Arial" w:hAnsi="Arial" w:cs="Arial"/>
          <w:sz w:val="20"/>
          <w:szCs w:val="20"/>
          <w:lang w:val="en-US"/>
        </w:rPr>
        <w:t>2015</w:t>
      </w:r>
      <w:r w:rsidR="00053E34" w:rsidRPr="001224DF">
        <w:rPr>
          <w:rFonts w:ascii="Arial" w:hAnsi="Arial" w:cs="Arial"/>
          <w:noProof/>
          <w:sz w:val="20"/>
          <w:szCs w:val="20"/>
          <w:lang w:val="en-US" w:eastAsia="id-ID"/>
        </w:rPr>
        <w:t>)</w:t>
      </w:r>
      <w:r w:rsidR="00053E34" w:rsidRPr="001224DF">
        <w:rPr>
          <w:rFonts w:ascii="Arial" w:hAnsi="Arial" w:cs="Arial"/>
          <w:sz w:val="20"/>
          <w:szCs w:val="20"/>
          <w:lang w:val="en-US" w:eastAsia="id-ID"/>
        </w:rPr>
        <w:fldChar w:fldCharType="end"/>
      </w:r>
      <w:r w:rsidRPr="001224DF">
        <w:rPr>
          <w:rFonts w:ascii="Arial" w:hAnsi="Arial" w:cs="Arial"/>
          <w:sz w:val="20"/>
          <w:szCs w:val="20"/>
          <w:lang w:val="en-US"/>
        </w:rPr>
        <w:t>.</w:t>
      </w:r>
    </w:p>
    <w:p w:rsidR="00B97FE6" w:rsidRPr="001224DF" w:rsidRDefault="0081410F" w:rsidP="001224DF">
      <w:pPr>
        <w:autoSpaceDE w:val="0"/>
        <w:autoSpaceDN w:val="0"/>
        <w:adjustRightInd w:val="0"/>
        <w:spacing w:after="0" w:line="240" w:lineRule="auto"/>
        <w:ind w:firstLine="709"/>
        <w:jc w:val="both"/>
        <w:rPr>
          <w:rFonts w:ascii="Arial" w:hAnsi="Arial" w:cs="Arial"/>
          <w:sz w:val="20"/>
          <w:szCs w:val="20"/>
          <w:lang w:val="en-US"/>
        </w:rPr>
      </w:pPr>
      <w:r w:rsidRPr="001224DF">
        <w:rPr>
          <w:rFonts w:ascii="Arial" w:hAnsi="Arial" w:cs="Arial"/>
          <w:sz w:val="20"/>
          <w:szCs w:val="20"/>
          <w:lang w:val="en-US"/>
        </w:rPr>
        <w:t xml:space="preserve">Model struktural menggambarkan hubungan antara variabel laten independen (eksogen) dengan variabel laten dependen (endogen) dengan persamaan sebagai berikut: </w:t>
      </w:r>
    </w:p>
    <w:p w:rsidR="00B97FE6" w:rsidRPr="001224DF" w:rsidRDefault="0081410F" w:rsidP="001224DF">
      <w:pPr>
        <w:autoSpaceDE w:val="0"/>
        <w:autoSpaceDN w:val="0"/>
        <w:adjustRightInd w:val="0"/>
        <w:spacing w:after="0" w:line="240" w:lineRule="auto"/>
        <w:ind w:firstLine="709"/>
        <w:jc w:val="both"/>
        <w:rPr>
          <w:rFonts w:ascii="Arial" w:hAnsi="Arial" w:cs="Arial"/>
          <w:b/>
          <w:sz w:val="20"/>
          <w:szCs w:val="20"/>
          <w:lang w:val="en-US"/>
        </w:rPr>
      </w:pPr>
      <w:r w:rsidRPr="001224DF">
        <w:rPr>
          <w:rFonts w:ascii="Arial" w:hAnsi="Arial" w:cs="Arial"/>
          <w:sz w:val="20"/>
          <w:szCs w:val="20"/>
        </w:rPr>
        <w:t xml:space="preserve"> </w:t>
      </w:r>
      <w:r w:rsidRPr="001224DF">
        <w:rPr>
          <w:rFonts w:ascii="Arial" w:hAnsi="Arial" w:cs="Arial"/>
          <w:b/>
          <w:sz w:val="20"/>
          <w:szCs w:val="20"/>
        </w:rPr>
        <w:t xml:space="preserve">η </w:t>
      </w:r>
      <w:r w:rsidRPr="001224DF">
        <w:rPr>
          <w:rFonts w:ascii="Arial" w:hAnsi="Arial" w:cs="Arial"/>
          <w:b/>
          <w:sz w:val="20"/>
          <w:szCs w:val="20"/>
          <w:lang w:val="en-US"/>
        </w:rPr>
        <w:t xml:space="preserve">= </w:t>
      </w:r>
      <w:r w:rsidRPr="001224DF">
        <w:rPr>
          <w:rFonts w:ascii="Arial" w:hAnsi="Arial" w:cs="Arial"/>
          <w:b/>
          <w:sz w:val="20"/>
          <w:szCs w:val="20"/>
        </w:rPr>
        <w:t>Bη+Γξ +ζ</w:t>
      </w:r>
    </w:p>
    <w:p w:rsidR="00B97FE6" w:rsidRPr="001224DF" w:rsidRDefault="0081410F" w:rsidP="001224DF">
      <w:pPr>
        <w:autoSpaceDE w:val="0"/>
        <w:autoSpaceDN w:val="0"/>
        <w:adjustRightInd w:val="0"/>
        <w:spacing w:after="0" w:line="240" w:lineRule="auto"/>
        <w:ind w:firstLine="709"/>
        <w:jc w:val="both"/>
        <w:rPr>
          <w:rFonts w:ascii="Arial" w:hAnsi="Arial" w:cs="Arial"/>
          <w:sz w:val="20"/>
          <w:szCs w:val="20"/>
          <w:lang w:val="en-US"/>
        </w:rPr>
      </w:pPr>
      <w:r w:rsidRPr="001224DF">
        <w:rPr>
          <w:rFonts w:ascii="Arial" w:hAnsi="Arial" w:cs="Arial"/>
          <w:sz w:val="20"/>
          <w:szCs w:val="20"/>
          <w:lang w:val="en-US"/>
        </w:rPr>
        <w:t xml:space="preserve">Dimana η (eta) adalah vektor random variabel laten endogen dengan ukuran mx1, </w:t>
      </w:r>
      <w:r w:rsidRPr="001224DF">
        <w:rPr>
          <w:rFonts w:ascii="Arial" w:hAnsi="Arial" w:cs="Arial"/>
          <w:b/>
          <w:bCs/>
          <w:i/>
          <w:iCs/>
          <w:sz w:val="20"/>
          <w:szCs w:val="20"/>
          <w:lang w:val="en-US"/>
        </w:rPr>
        <w:t xml:space="preserve">ξ </w:t>
      </w:r>
      <w:r w:rsidRPr="001224DF">
        <w:rPr>
          <w:rFonts w:ascii="Arial" w:hAnsi="Arial" w:cs="Arial"/>
          <w:sz w:val="20"/>
          <w:szCs w:val="20"/>
          <w:lang w:val="en-US"/>
        </w:rPr>
        <w:t xml:space="preserve">(xi) adalah vektor random variabel laten eksogen dengan ukuran nx1, </w:t>
      </w:r>
      <w:r w:rsidRPr="001224DF">
        <w:rPr>
          <w:rFonts w:ascii="Arial" w:hAnsi="Arial" w:cs="Arial"/>
          <w:b/>
          <w:bCs/>
          <w:sz w:val="20"/>
          <w:szCs w:val="20"/>
          <w:lang w:val="en-US"/>
        </w:rPr>
        <w:t xml:space="preserve">B </w:t>
      </w:r>
      <w:r w:rsidRPr="001224DF">
        <w:rPr>
          <w:rFonts w:ascii="Arial" w:hAnsi="Arial" w:cs="Arial"/>
          <w:sz w:val="20"/>
          <w:szCs w:val="20"/>
          <w:lang w:val="en-US"/>
        </w:rPr>
        <w:t xml:space="preserve">adalah matriks koefisien variabel laten endogen berukuran mxm dan </w:t>
      </w:r>
      <w:r w:rsidRPr="001224DF">
        <w:rPr>
          <w:rFonts w:ascii="Arial" w:hAnsi="Arial" w:cs="Arial"/>
          <w:b/>
          <w:bCs/>
          <w:sz w:val="20"/>
          <w:szCs w:val="20"/>
          <w:lang w:val="en-US"/>
        </w:rPr>
        <w:t xml:space="preserve">Г </w:t>
      </w:r>
      <w:r w:rsidRPr="001224DF">
        <w:rPr>
          <w:rFonts w:ascii="Arial" w:hAnsi="Arial" w:cs="Arial"/>
          <w:sz w:val="20"/>
          <w:szCs w:val="20"/>
          <w:lang w:val="en-US"/>
        </w:rPr>
        <w:t xml:space="preserve">matriks koefisien variabel laten eksogen, yang menunjukkan hubungan dari </w:t>
      </w:r>
      <w:r w:rsidRPr="001224DF">
        <w:rPr>
          <w:rFonts w:ascii="Arial" w:hAnsi="Arial" w:cs="Arial"/>
          <w:b/>
          <w:bCs/>
          <w:i/>
          <w:iCs/>
          <w:sz w:val="20"/>
          <w:szCs w:val="20"/>
          <w:lang w:val="en-US"/>
        </w:rPr>
        <w:t xml:space="preserve">ξ </w:t>
      </w:r>
      <w:r w:rsidRPr="001224DF">
        <w:rPr>
          <w:rFonts w:ascii="Arial" w:hAnsi="Arial" w:cs="Arial"/>
          <w:sz w:val="20"/>
          <w:szCs w:val="20"/>
          <w:lang w:val="en-US"/>
        </w:rPr>
        <w:t xml:space="preserve">terhadap η berukuran mxn. </w:t>
      </w:r>
      <w:proofErr w:type="gramStart"/>
      <w:r w:rsidRPr="001224DF">
        <w:rPr>
          <w:rFonts w:ascii="Arial" w:hAnsi="Arial" w:cs="Arial"/>
          <w:sz w:val="20"/>
          <w:szCs w:val="20"/>
          <w:lang w:val="en-US"/>
        </w:rPr>
        <w:t xml:space="preserve">Sedangkan </w:t>
      </w:r>
      <w:r w:rsidRPr="001224DF">
        <w:rPr>
          <w:rFonts w:ascii="Arial" w:hAnsi="Arial" w:cs="Arial"/>
          <w:b/>
          <w:bCs/>
          <w:i/>
          <w:iCs/>
          <w:sz w:val="20"/>
          <w:szCs w:val="20"/>
          <w:lang w:val="en-US"/>
        </w:rPr>
        <w:t xml:space="preserve">ζ </w:t>
      </w:r>
      <w:r w:rsidRPr="001224DF">
        <w:rPr>
          <w:rFonts w:ascii="Arial" w:hAnsi="Arial" w:cs="Arial"/>
          <w:sz w:val="20"/>
          <w:szCs w:val="20"/>
          <w:lang w:val="en-US"/>
        </w:rPr>
        <w:t>(zeta) adalah vektor random error berukuran mx1.</w:t>
      </w:r>
      <w:proofErr w:type="gramEnd"/>
      <w:r w:rsidRPr="001224DF">
        <w:rPr>
          <w:rFonts w:ascii="Arial" w:hAnsi="Arial" w:cs="Arial"/>
          <w:sz w:val="20"/>
          <w:szCs w:val="20"/>
          <w:lang w:val="en-US"/>
        </w:rPr>
        <w:t xml:space="preserve"> Asumsi </w:t>
      </w:r>
      <w:r w:rsidRPr="001224DF">
        <w:rPr>
          <w:rFonts w:ascii="Arial" w:hAnsi="Arial" w:cs="Arial"/>
          <w:sz w:val="20"/>
          <w:szCs w:val="20"/>
          <w:lang w:val="en-US"/>
        </w:rPr>
        <w:lastRenderedPageBreak/>
        <w:t xml:space="preserve">persamaan model struktural variabel laten antara lain: </w:t>
      </w:r>
      <w:proofErr w:type="gramStart"/>
      <w:r w:rsidRPr="001224DF">
        <w:rPr>
          <w:rFonts w:ascii="Arial" w:hAnsi="Arial" w:cs="Arial"/>
          <w:i/>
          <w:iCs/>
          <w:sz w:val="20"/>
          <w:szCs w:val="20"/>
          <w:lang w:val="en-US"/>
        </w:rPr>
        <w:t>E</w:t>
      </w:r>
      <w:r w:rsidRPr="001224DF">
        <w:rPr>
          <w:rFonts w:ascii="Arial" w:hAnsi="Arial" w:cs="Arial"/>
          <w:sz w:val="20"/>
          <w:szCs w:val="20"/>
          <w:lang w:val="en-US"/>
        </w:rPr>
        <w:t>(</w:t>
      </w:r>
      <w:proofErr w:type="gramEnd"/>
      <w:r w:rsidRPr="001224DF">
        <w:rPr>
          <w:rFonts w:ascii="Arial" w:hAnsi="Arial" w:cs="Arial"/>
          <w:sz w:val="20"/>
          <w:szCs w:val="20"/>
          <w:lang w:val="en-US"/>
        </w:rPr>
        <w:t xml:space="preserve">η ) = 0, </w:t>
      </w:r>
      <w:r w:rsidRPr="001224DF">
        <w:rPr>
          <w:rFonts w:ascii="Arial" w:hAnsi="Arial" w:cs="Arial"/>
          <w:i/>
          <w:iCs/>
          <w:sz w:val="20"/>
          <w:szCs w:val="20"/>
          <w:lang w:val="en-US"/>
        </w:rPr>
        <w:t>E</w:t>
      </w:r>
      <w:r w:rsidRPr="001224DF">
        <w:rPr>
          <w:rFonts w:ascii="Arial" w:hAnsi="Arial" w:cs="Arial"/>
          <w:sz w:val="20"/>
          <w:szCs w:val="20"/>
          <w:lang w:val="en-US"/>
        </w:rPr>
        <w:t>(</w:t>
      </w:r>
      <w:r w:rsidRPr="001224DF">
        <w:rPr>
          <w:rFonts w:ascii="Arial" w:hAnsi="Arial" w:cs="Arial"/>
          <w:b/>
          <w:bCs/>
          <w:i/>
          <w:iCs/>
          <w:sz w:val="20"/>
          <w:szCs w:val="20"/>
          <w:lang w:val="en-US"/>
        </w:rPr>
        <w:t>ξ</w:t>
      </w:r>
      <w:r w:rsidRPr="001224DF">
        <w:rPr>
          <w:rFonts w:ascii="Arial" w:hAnsi="Arial" w:cs="Arial"/>
          <w:sz w:val="20"/>
          <w:szCs w:val="20"/>
          <w:lang w:val="en-US"/>
        </w:rPr>
        <w:t xml:space="preserve">) = 0, </w:t>
      </w:r>
      <w:r w:rsidRPr="001224DF">
        <w:rPr>
          <w:rFonts w:ascii="Arial" w:hAnsi="Arial" w:cs="Arial"/>
          <w:i/>
          <w:iCs/>
          <w:sz w:val="20"/>
          <w:szCs w:val="20"/>
          <w:lang w:val="en-US"/>
        </w:rPr>
        <w:t>E</w:t>
      </w:r>
      <w:r w:rsidRPr="001224DF">
        <w:rPr>
          <w:rFonts w:ascii="Arial" w:hAnsi="Arial" w:cs="Arial"/>
          <w:sz w:val="20"/>
          <w:szCs w:val="20"/>
          <w:lang w:val="en-US"/>
        </w:rPr>
        <w:t>(</w:t>
      </w:r>
      <w:r w:rsidRPr="001224DF">
        <w:rPr>
          <w:rFonts w:ascii="Arial" w:hAnsi="Arial" w:cs="Arial"/>
          <w:b/>
          <w:bCs/>
          <w:i/>
          <w:iCs/>
          <w:sz w:val="20"/>
          <w:szCs w:val="20"/>
          <w:lang w:val="en-US"/>
        </w:rPr>
        <w:t>ζ</w:t>
      </w:r>
      <w:r w:rsidRPr="001224DF">
        <w:rPr>
          <w:rFonts w:ascii="Arial" w:hAnsi="Arial" w:cs="Arial"/>
          <w:sz w:val="20"/>
          <w:szCs w:val="20"/>
          <w:lang w:val="en-US"/>
        </w:rPr>
        <w:t xml:space="preserve">) = 0, dan </w:t>
      </w:r>
      <w:r w:rsidRPr="001224DF">
        <w:rPr>
          <w:rFonts w:ascii="Arial" w:hAnsi="Arial" w:cs="Arial"/>
          <w:b/>
          <w:bCs/>
          <w:i/>
          <w:iCs/>
          <w:sz w:val="20"/>
          <w:szCs w:val="20"/>
          <w:lang w:val="en-US"/>
        </w:rPr>
        <w:t xml:space="preserve">ζ </w:t>
      </w:r>
      <w:r w:rsidRPr="001224DF">
        <w:rPr>
          <w:rFonts w:ascii="Arial" w:hAnsi="Arial" w:cs="Arial"/>
          <w:sz w:val="20"/>
          <w:szCs w:val="20"/>
          <w:lang w:val="en-US"/>
        </w:rPr>
        <w:t xml:space="preserve">tidak berkorelasi dengan </w:t>
      </w:r>
      <w:r w:rsidRPr="001224DF">
        <w:rPr>
          <w:rFonts w:ascii="Arial" w:hAnsi="Arial" w:cs="Arial"/>
          <w:b/>
          <w:bCs/>
          <w:i/>
          <w:iCs/>
          <w:sz w:val="20"/>
          <w:szCs w:val="20"/>
          <w:lang w:val="en-US"/>
        </w:rPr>
        <w:t xml:space="preserve">ξ </w:t>
      </w:r>
      <w:r w:rsidRPr="001224DF">
        <w:rPr>
          <w:rFonts w:ascii="Arial" w:hAnsi="Arial" w:cs="Arial"/>
          <w:sz w:val="20"/>
          <w:szCs w:val="20"/>
          <w:lang w:val="en-US"/>
        </w:rPr>
        <w:t>dan (</w:t>
      </w:r>
      <w:r w:rsidRPr="001224DF">
        <w:rPr>
          <w:rFonts w:ascii="Arial" w:hAnsi="Arial" w:cs="Arial"/>
          <w:b/>
          <w:bCs/>
          <w:sz w:val="20"/>
          <w:szCs w:val="20"/>
          <w:lang w:val="en-US"/>
        </w:rPr>
        <w:t xml:space="preserve">I </w:t>
      </w:r>
      <w:r w:rsidRPr="001224DF">
        <w:rPr>
          <w:rFonts w:ascii="Arial" w:hAnsi="Arial" w:cs="Arial"/>
          <w:sz w:val="20"/>
          <w:szCs w:val="20"/>
          <w:lang w:val="en-US"/>
        </w:rPr>
        <w:t xml:space="preserve">- </w:t>
      </w:r>
      <w:r w:rsidRPr="001224DF">
        <w:rPr>
          <w:rFonts w:ascii="Arial" w:hAnsi="Arial" w:cs="Arial"/>
          <w:b/>
          <w:bCs/>
          <w:sz w:val="20"/>
          <w:szCs w:val="20"/>
          <w:lang w:val="en-US"/>
        </w:rPr>
        <w:t>B</w:t>
      </w:r>
      <w:r w:rsidRPr="001224DF">
        <w:rPr>
          <w:rFonts w:ascii="Arial" w:hAnsi="Arial" w:cs="Arial"/>
          <w:sz w:val="20"/>
          <w:szCs w:val="20"/>
          <w:lang w:val="en-US"/>
        </w:rPr>
        <w:t xml:space="preserve">) adalah matriks </w:t>
      </w:r>
      <w:r w:rsidRPr="001224DF">
        <w:rPr>
          <w:rFonts w:ascii="Arial" w:hAnsi="Arial" w:cs="Arial"/>
          <w:i/>
          <w:iCs/>
          <w:sz w:val="20"/>
          <w:szCs w:val="20"/>
          <w:lang w:val="en-US"/>
        </w:rPr>
        <w:t>nonsingular</w:t>
      </w:r>
      <w:r w:rsidRPr="001224DF">
        <w:rPr>
          <w:rFonts w:ascii="Arial" w:hAnsi="Arial" w:cs="Arial"/>
          <w:sz w:val="20"/>
          <w:szCs w:val="20"/>
          <w:lang w:val="en-US"/>
        </w:rPr>
        <w:t>.</w:t>
      </w:r>
    </w:p>
    <w:p w:rsidR="00B97FE6" w:rsidRPr="001224DF" w:rsidRDefault="0081410F" w:rsidP="001224DF">
      <w:pPr>
        <w:autoSpaceDE w:val="0"/>
        <w:autoSpaceDN w:val="0"/>
        <w:adjustRightInd w:val="0"/>
        <w:spacing w:after="0" w:line="240" w:lineRule="auto"/>
        <w:ind w:firstLine="709"/>
        <w:jc w:val="both"/>
        <w:rPr>
          <w:rFonts w:ascii="Arial" w:hAnsi="Arial" w:cs="Arial"/>
          <w:sz w:val="20"/>
          <w:szCs w:val="20"/>
          <w:lang w:val="en-US"/>
        </w:rPr>
      </w:pPr>
      <w:r w:rsidRPr="001224DF">
        <w:rPr>
          <w:rFonts w:ascii="Arial" w:hAnsi="Arial" w:cs="Arial"/>
          <w:sz w:val="20"/>
          <w:szCs w:val="20"/>
          <w:lang w:val="en-US"/>
        </w:rPr>
        <w:t>Model pengukuran (</w:t>
      </w:r>
      <w:r w:rsidRPr="001224DF">
        <w:rPr>
          <w:rFonts w:ascii="Arial" w:hAnsi="Arial" w:cs="Arial"/>
          <w:i/>
          <w:iCs/>
          <w:sz w:val="20"/>
          <w:szCs w:val="20"/>
          <w:lang w:val="en-US"/>
        </w:rPr>
        <w:t>measurement model</w:t>
      </w:r>
      <w:r w:rsidRPr="001224DF">
        <w:rPr>
          <w:rFonts w:ascii="Arial" w:hAnsi="Arial" w:cs="Arial"/>
          <w:sz w:val="20"/>
          <w:szCs w:val="20"/>
          <w:lang w:val="en-US"/>
        </w:rPr>
        <w:t xml:space="preserve">) adalah bagian dari suatu model persamaan struktural yang menggambarkan hubungan variabel laten dengan indikator-indikatornya yang secara umum dimodelkan sebagai </w:t>
      </w:r>
      <w:proofErr w:type="gramStart"/>
      <w:r w:rsidRPr="001224DF">
        <w:rPr>
          <w:rFonts w:ascii="Arial" w:hAnsi="Arial" w:cs="Arial"/>
          <w:sz w:val="20"/>
          <w:szCs w:val="20"/>
          <w:lang w:val="en-US"/>
        </w:rPr>
        <w:t>berikut</w:t>
      </w:r>
      <w:r w:rsidR="001B66E4" w:rsidRPr="001224DF">
        <w:rPr>
          <w:rFonts w:ascii="Arial" w:hAnsi="Arial" w:cs="Arial"/>
          <w:sz w:val="20"/>
          <w:szCs w:val="20"/>
          <w:lang w:val="en-US"/>
        </w:rPr>
        <w:t xml:space="preserve"> :</w:t>
      </w:r>
      <w:proofErr w:type="gramEnd"/>
    </w:p>
    <w:p w:rsidR="00B97FE6" w:rsidRPr="001224DF" w:rsidRDefault="00173BE9" w:rsidP="001224DF">
      <w:pPr>
        <w:autoSpaceDE w:val="0"/>
        <w:autoSpaceDN w:val="0"/>
        <w:adjustRightInd w:val="0"/>
        <w:spacing w:after="0" w:line="240" w:lineRule="auto"/>
        <w:ind w:firstLine="709"/>
        <w:jc w:val="both"/>
        <w:rPr>
          <w:rFonts w:ascii="Arial" w:hAnsi="Arial" w:cs="Arial"/>
          <w:sz w:val="20"/>
          <w:szCs w:val="20"/>
          <w:lang w:val="en-US"/>
        </w:rPr>
      </w:pPr>
      <w:r w:rsidRPr="001224DF">
        <w:rPr>
          <w:rFonts w:ascii="Arial" w:hAnsi="Arial" w:cs="Arial"/>
          <w:noProof/>
          <w:sz w:val="20"/>
          <w:szCs w:val="20"/>
          <w:lang w:val="en-US"/>
        </w:rPr>
        <w:drawing>
          <wp:inline distT="0" distB="0" distL="0" distR="0" wp14:anchorId="0807291A" wp14:editId="15C0742F">
            <wp:extent cx="1924050" cy="504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l="20660" t="32468" r="48718" b="54546"/>
                    <a:stretch>
                      <a:fillRect/>
                    </a:stretch>
                  </pic:blipFill>
                  <pic:spPr bwMode="auto">
                    <a:xfrm>
                      <a:off x="0" y="0"/>
                      <a:ext cx="1924050" cy="504825"/>
                    </a:xfrm>
                    <a:prstGeom prst="rect">
                      <a:avLst/>
                    </a:prstGeom>
                    <a:noFill/>
                    <a:ln>
                      <a:noFill/>
                    </a:ln>
                  </pic:spPr>
                </pic:pic>
              </a:graphicData>
            </a:graphic>
          </wp:inline>
        </w:drawing>
      </w:r>
    </w:p>
    <w:p w:rsidR="00A006D5" w:rsidRPr="001224DF" w:rsidRDefault="00A006D5" w:rsidP="001224DF">
      <w:pPr>
        <w:autoSpaceDE w:val="0"/>
        <w:autoSpaceDN w:val="0"/>
        <w:adjustRightInd w:val="0"/>
        <w:spacing w:after="0" w:line="240" w:lineRule="auto"/>
        <w:ind w:firstLine="709"/>
        <w:jc w:val="both"/>
        <w:rPr>
          <w:rFonts w:ascii="Arial" w:hAnsi="Arial" w:cs="Arial"/>
          <w:sz w:val="20"/>
          <w:szCs w:val="20"/>
          <w:lang w:val="en-US"/>
        </w:rPr>
      </w:pPr>
    </w:p>
    <w:p w:rsidR="00B97FE6" w:rsidRPr="001224DF" w:rsidRDefault="0081410F" w:rsidP="00BC0CF3">
      <w:pPr>
        <w:pStyle w:val="Default"/>
        <w:ind w:left="709" w:hanging="709"/>
        <w:rPr>
          <w:rFonts w:ascii="Arial" w:hAnsi="Arial" w:cs="Arial"/>
          <w:sz w:val="20"/>
          <w:szCs w:val="20"/>
        </w:rPr>
      </w:pPr>
      <w:proofErr w:type="gramStart"/>
      <w:r w:rsidRPr="001224DF">
        <w:rPr>
          <w:rFonts w:ascii="Arial" w:hAnsi="Arial" w:cs="Arial"/>
          <w:b/>
          <w:bCs/>
          <w:i/>
          <w:sz w:val="20"/>
          <w:szCs w:val="20"/>
        </w:rPr>
        <w:t>Λ</w:t>
      </w:r>
      <w:r w:rsidRPr="001224DF">
        <w:rPr>
          <w:rFonts w:ascii="Arial" w:hAnsi="Arial" w:cs="Arial"/>
          <w:i/>
          <w:iCs/>
          <w:sz w:val="20"/>
          <w:szCs w:val="20"/>
        </w:rPr>
        <w:t>y</w:t>
      </w:r>
      <w:r w:rsidRPr="001224DF">
        <w:rPr>
          <w:rFonts w:ascii="Arial" w:hAnsi="Arial" w:cs="Arial"/>
          <w:iCs/>
          <w:sz w:val="20"/>
          <w:szCs w:val="20"/>
        </w:rPr>
        <w:t xml:space="preserve"> </w:t>
      </w:r>
      <w:r w:rsidRPr="001224DF">
        <w:rPr>
          <w:rFonts w:ascii="Arial" w:hAnsi="Arial" w:cs="Arial"/>
          <w:sz w:val="20"/>
          <w:szCs w:val="20"/>
        </w:rPr>
        <w:t>:</w:t>
      </w:r>
      <w:proofErr w:type="gramEnd"/>
      <w:r w:rsidRPr="001224DF">
        <w:rPr>
          <w:rFonts w:ascii="Arial" w:hAnsi="Arial" w:cs="Arial"/>
          <w:sz w:val="20"/>
          <w:szCs w:val="20"/>
        </w:rPr>
        <w:t xml:space="preserve"> </w:t>
      </w:r>
      <w:r w:rsidRPr="001224DF">
        <w:rPr>
          <w:rFonts w:ascii="Arial" w:hAnsi="Arial" w:cs="Arial"/>
          <w:sz w:val="20"/>
          <w:szCs w:val="20"/>
        </w:rPr>
        <w:tab/>
        <w:t xml:space="preserve">matrik </w:t>
      </w:r>
      <w:r w:rsidRPr="001224DF">
        <w:rPr>
          <w:rFonts w:ascii="Arial" w:hAnsi="Arial" w:cs="Arial"/>
          <w:iCs/>
          <w:sz w:val="20"/>
          <w:szCs w:val="20"/>
        </w:rPr>
        <w:t xml:space="preserve">loading </w:t>
      </w:r>
      <w:r w:rsidRPr="001224DF">
        <w:rPr>
          <w:rFonts w:ascii="Arial" w:hAnsi="Arial" w:cs="Arial"/>
          <w:sz w:val="20"/>
          <w:szCs w:val="20"/>
        </w:rPr>
        <w:t xml:space="preserve">antara variabel endogen dan indikatornya. </w:t>
      </w:r>
    </w:p>
    <w:p w:rsidR="00B97FE6" w:rsidRPr="001224DF" w:rsidRDefault="0081410F" w:rsidP="00BC0CF3">
      <w:pPr>
        <w:pStyle w:val="Default"/>
        <w:ind w:left="709" w:hanging="709"/>
        <w:rPr>
          <w:rFonts w:ascii="Arial" w:hAnsi="Arial" w:cs="Arial"/>
          <w:sz w:val="20"/>
          <w:szCs w:val="20"/>
        </w:rPr>
      </w:pPr>
      <w:proofErr w:type="gramStart"/>
      <w:r w:rsidRPr="001224DF">
        <w:rPr>
          <w:rFonts w:ascii="Arial" w:hAnsi="Arial" w:cs="Arial"/>
          <w:b/>
          <w:bCs/>
          <w:i/>
          <w:sz w:val="20"/>
          <w:szCs w:val="20"/>
        </w:rPr>
        <w:t>Λ</w:t>
      </w:r>
      <w:r w:rsidRPr="001224DF">
        <w:rPr>
          <w:rFonts w:ascii="Arial" w:hAnsi="Arial" w:cs="Arial"/>
          <w:i/>
          <w:iCs/>
          <w:sz w:val="20"/>
          <w:szCs w:val="20"/>
        </w:rPr>
        <w:t>x</w:t>
      </w:r>
      <w:r w:rsidRPr="001224DF">
        <w:rPr>
          <w:rFonts w:ascii="Arial" w:hAnsi="Arial" w:cs="Arial"/>
          <w:iCs/>
          <w:sz w:val="20"/>
          <w:szCs w:val="20"/>
        </w:rPr>
        <w:t xml:space="preserve"> </w:t>
      </w:r>
      <w:r w:rsidRPr="001224DF">
        <w:rPr>
          <w:rFonts w:ascii="Arial" w:hAnsi="Arial" w:cs="Arial"/>
          <w:sz w:val="20"/>
          <w:szCs w:val="20"/>
        </w:rPr>
        <w:t>:</w:t>
      </w:r>
      <w:proofErr w:type="gramEnd"/>
      <w:r w:rsidRPr="001224DF">
        <w:rPr>
          <w:rFonts w:ascii="Arial" w:hAnsi="Arial" w:cs="Arial"/>
          <w:sz w:val="20"/>
          <w:szCs w:val="20"/>
        </w:rPr>
        <w:t xml:space="preserve"> </w:t>
      </w:r>
      <w:r w:rsidRPr="001224DF">
        <w:rPr>
          <w:rFonts w:ascii="Arial" w:hAnsi="Arial" w:cs="Arial"/>
          <w:sz w:val="20"/>
          <w:szCs w:val="20"/>
        </w:rPr>
        <w:tab/>
        <w:t xml:space="preserve">matrik </w:t>
      </w:r>
      <w:r w:rsidRPr="001224DF">
        <w:rPr>
          <w:rFonts w:ascii="Arial" w:hAnsi="Arial" w:cs="Arial"/>
          <w:iCs/>
          <w:sz w:val="20"/>
          <w:szCs w:val="20"/>
        </w:rPr>
        <w:t xml:space="preserve">loading </w:t>
      </w:r>
      <w:r w:rsidRPr="001224DF">
        <w:rPr>
          <w:rFonts w:ascii="Arial" w:hAnsi="Arial" w:cs="Arial"/>
          <w:sz w:val="20"/>
          <w:szCs w:val="20"/>
        </w:rPr>
        <w:t xml:space="preserve">antara variabel eksogen dan indikatornya. </w:t>
      </w:r>
    </w:p>
    <w:p w:rsidR="00B97FE6" w:rsidRPr="001224DF" w:rsidRDefault="0081410F" w:rsidP="00BC0CF3">
      <w:pPr>
        <w:pStyle w:val="Default"/>
        <w:ind w:left="709" w:hanging="709"/>
        <w:rPr>
          <w:rFonts w:ascii="Arial" w:hAnsi="Arial" w:cs="Arial"/>
          <w:sz w:val="20"/>
          <w:szCs w:val="20"/>
        </w:rPr>
      </w:pPr>
      <w:proofErr w:type="gramStart"/>
      <w:r w:rsidRPr="001224DF">
        <w:rPr>
          <w:rFonts w:ascii="Arial" w:hAnsi="Arial" w:cs="Arial"/>
          <w:b/>
          <w:bCs/>
          <w:i/>
          <w:iCs/>
          <w:sz w:val="20"/>
          <w:szCs w:val="20"/>
        </w:rPr>
        <w:t>ε</w:t>
      </w:r>
      <w:r w:rsidRPr="001224DF">
        <w:rPr>
          <w:rFonts w:ascii="Arial" w:hAnsi="Arial" w:cs="Arial"/>
          <w:b/>
          <w:bCs/>
          <w:iCs/>
          <w:sz w:val="20"/>
          <w:szCs w:val="20"/>
        </w:rPr>
        <w:t xml:space="preserve"> </w:t>
      </w:r>
      <w:r w:rsidRPr="001224DF">
        <w:rPr>
          <w:rFonts w:ascii="Arial" w:hAnsi="Arial" w:cs="Arial"/>
          <w:sz w:val="20"/>
          <w:szCs w:val="20"/>
        </w:rPr>
        <w:t>:</w:t>
      </w:r>
      <w:proofErr w:type="gramEnd"/>
      <w:r w:rsidRPr="001224DF">
        <w:rPr>
          <w:rFonts w:ascii="Arial" w:hAnsi="Arial" w:cs="Arial"/>
          <w:sz w:val="20"/>
          <w:szCs w:val="20"/>
        </w:rPr>
        <w:t xml:space="preserve"> </w:t>
      </w:r>
      <w:r w:rsidRPr="001224DF">
        <w:rPr>
          <w:rFonts w:ascii="Arial" w:hAnsi="Arial" w:cs="Arial"/>
          <w:sz w:val="20"/>
          <w:szCs w:val="20"/>
        </w:rPr>
        <w:tab/>
        <w:t xml:space="preserve">vektor pengukuran </w:t>
      </w:r>
      <w:r w:rsidRPr="001224DF">
        <w:rPr>
          <w:rFonts w:ascii="Arial" w:hAnsi="Arial" w:cs="Arial"/>
          <w:iCs/>
          <w:sz w:val="20"/>
          <w:szCs w:val="20"/>
        </w:rPr>
        <w:t xml:space="preserve">error </w:t>
      </w:r>
      <w:r w:rsidRPr="001224DF">
        <w:rPr>
          <w:rFonts w:ascii="Arial" w:hAnsi="Arial" w:cs="Arial"/>
          <w:sz w:val="20"/>
          <w:szCs w:val="20"/>
        </w:rPr>
        <w:t xml:space="preserve">dari indikator variabel endogen. </w:t>
      </w:r>
    </w:p>
    <w:p w:rsidR="00B97FE6" w:rsidRPr="001224DF" w:rsidRDefault="0081410F" w:rsidP="00BC0CF3">
      <w:pPr>
        <w:pStyle w:val="Default"/>
        <w:ind w:left="709" w:hanging="709"/>
        <w:rPr>
          <w:rFonts w:ascii="Arial" w:hAnsi="Arial" w:cs="Arial"/>
          <w:sz w:val="20"/>
          <w:szCs w:val="20"/>
        </w:rPr>
      </w:pPr>
      <w:proofErr w:type="gramStart"/>
      <w:r w:rsidRPr="001224DF">
        <w:rPr>
          <w:rFonts w:ascii="Arial" w:hAnsi="Arial" w:cs="Arial"/>
          <w:b/>
          <w:bCs/>
          <w:i/>
          <w:iCs/>
          <w:sz w:val="20"/>
          <w:szCs w:val="20"/>
        </w:rPr>
        <w:t>δ</w:t>
      </w:r>
      <w:r w:rsidRPr="001224DF">
        <w:rPr>
          <w:rFonts w:ascii="Arial" w:hAnsi="Arial" w:cs="Arial"/>
          <w:b/>
          <w:bCs/>
          <w:iCs/>
          <w:sz w:val="20"/>
          <w:szCs w:val="20"/>
        </w:rPr>
        <w:t xml:space="preserve"> </w:t>
      </w:r>
      <w:r w:rsidRPr="001224DF">
        <w:rPr>
          <w:rFonts w:ascii="Arial" w:hAnsi="Arial" w:cs="Arial"/>
          <w:sz w:val="20"/>
          <w:szCs w:val="20"/>
        </w:rPr>
        <w:t>:</w:t>
      </w:r>
      <w:proofErr w:type="gramEnd"/>
      <w:r w:rsidRPr="001224DF">
        <w:rPr>
          <w:rFonts w:ascii="Arial" w:hAnsi="Arial" w:cs="Arial"/>
          <w:sz w:val="20"/>
          <w:szCs w:val="20"/>
        </w:rPr>
        <w:t xml:space="preserve"> </w:t>
      </w:r>
      <w:r w:rsidRPr="001224DF">
        <w:rPr>
          <w:rFonts w:ascii="Arial" w:hAnsi="Arial" w:cs="Arial"/>
          <w:sz w:val="20"/>
          <w:szCs w:val="20"/>
        </w:rPr>
        <w:tab/>
        <w:t xml:space="preserve">vektor pengukuran </w:t>
      </w:r>
      <w:r w:rsidRPr="001224DF">
        <w:rPr>
          <w:rFonts w:ascii="Arial" w:hAnsi="Arial" w:cs="Arial"/>
          <w:iCs/>
          <w:sz w:val="20"/>
          <w:szCs w:val="20"/>
        </w:rPr>
        <w:t xml:space="preserve">error </w:t>
      </w:r>
      <w:r w:rsidRPr="001224DF">
        <w:rPr>
          <w:rFonts w:ascii="Arial" w:hAnsi="Arial" w:cs="Arial"/>
          <w:sz w:val="20"/>
          <w:szCs w:val="20"/>
        </w:rPr>
        <w:t xml:space="preserve">dari indikator variabel eksogen. </w:t>
      </w:r>
    </w:p>
    <w:p w:rsidR="00B97FE6" w:rsidRPr="001224DF" w:rsidRDefault="0081410F" w:rsidP="00BC0CF3">
      <w:pPr>
        <w:pStyle w:val="Default"/>
        <w:ind w:left="709" w:hanging="709"/>
        <w:rPr>
          <w:rFonts w:ascii="Arial" w:hAnsi="Arial" w:cs="Arial"/>
          <w:sz w:val="20"/>
          <w:szCs w:val="20"/>
        </w:rPr>
      </w:pPr>
      <w:proofErr w:type="gramStart"/>
      <w:r w:rsidRPr="001224DF">
        <w:rPr>
          <w:rFonts w:ascii="Arial" w:hAnsi="Arial" w:cs="Arial"/>
          <w:i/>
          <w:iCs/>
          <w:sz w:val="20"/>
          <w:szCs w:val="20"/>
        </w:rPr>
        <w:t>p</w:t>
      </w:r>
      <w:r w:rsidRPr="001224DF">
        <w:rPr>
          <w:rFonts w:ascii="Arial" w:hAnsi="Arial" w:cs="Arial"/>
          <w:iCs/>
          <w:sz w:val="20"/>
          <w:szCs w:val="20"/>
        </w:rPr>
        <w:t xml:space="preserve"> :</w:t>
      </w:r>
      <w:proofErr w:type="gramEnd"/>
      <w:r w:rsidRPr="001224DF">
        <w:rPr>
          <w:rFonts w:ascii="Arial" w:hAnsi="Arial" w:cs="Arial"/>
          <w:iCs/>
          <w:sz w:val="20"/>
          <w:szCs w:val="20"/>
        </w:rPr>
        <w:t xml:space="preserve"> </w:t>
      </w:r>
      <w:r w:rsidRPr="001224DF">
        <w:rPr>
          <w:rFonts w:ascii="Arial" w:hAnsi="Arial" w:cs="Arial"/>
          <w:iCs/>
          <w:sz w:val="20"/>
          <w:szCs w:val="20"/>
        </w:rPr>
        <w:tab/>
        <w:t xml:space="preserve">banyaknya variabel laten endogen. </w:t>
      </w:r>
    </w:p>
    <w:p w:rsidR="00B97FE6" w:rsidRPr="001224DF" w:rsidRDefault="0081410F" w:rsidP="00BC0CF3">
      <w:pPr>
        <w:pStyle w:val="Default"/>
        <w:ind w:left="709" w:hanging="709"/>
        <w:rPr>
          <w:rFonts w:ascii="Arial" w:hAnsi="Arial" w:cs="Arial"/>
          <w:sz w:val="20"/>
          <w:szCs w:val="20"/>
        </w:rPr>
      </w:pPr>
      <w:proofErr w:type="gramStart"/>
      <w:r w:rsidRPr="001224DF">
        <w:rPr>
          <w:rFonts w:ascii="Arial" w:hAnsi="Arial" w:cs="Arial"/>
          <w:i/>
          <w:iCs/>
          <w:sz w:val="20"/>
          <w:szCs w:val="20"/>
        </w:rPr>
        <w:t>q</w:t>
      </w:r>
      <w:r w:rsidRPr="001224DF">
        <w:rPr>
          <w:rFonts w:ascii="Arial" w:hAnsi="Arial" w:cs="Arial"/>
          <w:iCs/>
          <w:sz w:val="20"/>
          <w:szCs w:val="20"/>
        </w:rPr>
        <w:t xml:space="preserve"> :</w:t>
      </w:r>
      <w:proofErr w:type="gramEnd"/>
      <w:r w:rsidRPr="001224DF">
        <w:rPr>
          <w:rFonts w:ascii="Arial" w:hAnsi="Arial" w:cs="Arial"/>
          <w:iCs/>
          <w:sz w:val="20"/>
          <w:szCs w:val="20"/>
        </w:rPr>
        <w:t xml:space="preserve"> </w:t>
      </w:r>
      <w:r w:rsidRPr="001224DF">
        <w:rPr>
          <w:rFonts w:ascii="Arial" w:hAnsi="Arial" w:cs="Arial"/>
          <w:iCs/>
          <w:sz w:val="20"/>
          <w:szCs w:val="20"/>
        </w:rPr>
        <w:tab/>
        <w:t xml:space="preserve">banyaknya variabel laten eksogen. </w:t>
      </w:r>
    </w:p>
    <w:p w:rsidR="00B97FE6" w:rsidRPr="001224DF" w:rsidRDefault="0081410F" w:rsidP="00BC0CF3">
      <w:pPr>
        <w:pStyle w:val="Default"/>
        <w:ind w:left="709" w:hanging="709"/>
        <w:rPr>
          <w:rFonts w:ascii="Arial" w:hAnsi="Arial" w:cs="Arial"/>
          <w:sz w:val="20"/>
          <w:szCs w:val="20"/>
        </w:rPr>
      </w:pPr>
      <w:proofErr w:type="gramStart"/>
      <w:r w:rsidRPr="001224DF">
        <w:rPr>
          <w:rFonts w:ascii="Arial" w:hAnsi="Arial" w:cs="Arial"/>
          <w:i/>
          <w:iCs/>
          <w:sz w:val="20"/>
          <w:szCs w:val="20"/>
        </w:rPr>
        <w:t>m</w:t>
      </w:r>
      <w:r w:rsidRPr="001224DF">
        <w:rPr>
          <w:rFonts w:ascii="Arial" w:hAnsi="Arial" w:cs="Arial"/>
          <w:iCs/>
          <w:sz w:val="20"/>
          <w:szCs w:val="20"/>
        </w:rPr>
        <w:t xml:space="preserve"> :</w:t>
      </w:r>
      <w:proofErr w:type="gramEnd"/>
      <w:r w:rsidRPr="001224DF">
        <w:rPr>
          <w:rFonts w:ascii="Arial" w:hAnsi="Arial" w:cs="Arial"/>
          <w:iCs/>
          <w:sz w:val="20"/>
          <w:szCs w:val="20"/>
        </w:rPr>
        <w:t xml:space="preserve"> </w:t>
      </w:r>
      <w:r w:rsidRPr="001224DF">
        <w:rPr>
          <w:rFonts w:ascii="Arial" w:hAnsi="Arial" w:cs="Arial"/>
          <w:iCs/>
          <w:sz w:val="20"/>
          <w:szCs w:val="20"/>
        </w:rPr>
        <w:tab/>
        <w:t xml:space="preserve">banyaknya indikator variabel endogen. </w:t>
      </w:r>
    </w:p>
    <w:p w:rsidR="00B97FE6" w:rsidRPr="001224DF" w:rsidRDefault="0081410F" w:rsidP="00BC0CF3">
      <w:pPr>
        <w:autoSpaceDE w:val="0"/>
        <w:autoSpaceDN w:val="0"/>
        <w:adjustRightInd w:val="0"/>
        <w:spacing w:after="0" w:line="240" w:lineRule="auto"/>
        <w:ind w:left="709" w:hanging="709"/>
        <w:jc w:val="both"/>
        <w:rPr>
          <w:rFonts w:ascii="Arial" w:hAnsi="Arial" w:cs="Arial"/>
          <w:iCs/>
          <w:sz w:val="20"/>
          <w:szCs w:val="20"/>
          <w:lang w:val="en-US"/>
        </w:rPr>
      </w:pPr>
      <w:r w:rsidRPr="001224DF">
        <w:rPr>
          <w:rFonts w:ascii="Arial" w:hAnsi="Arial" w:cs="Arial"/>
          <w:i/>
          <w:iCs/>
          <w:sz w:val="20"/>
          <w:szCs w:val="20"/>
        </w:rPr>
        <w:t>n</w:t>
      </w:r>
      <w:r w:rsidRPr="001224DF">
        <w:rPr>
          <w:rFonts w:ascii="Arial" w:hAnsi="Arial" w:cs="Arial"/>
          <w:iCs/>
          <w:sz w:val="20"/>
          <w:szCs w:val="20"/>
        </w:rPr>
        <w:t xml:space="preserve"> : </w:t>
      </w:r>
      <w:r w:rsidRPr="001224DF">
        <w:rPr>
          <w:rFonts w:ascii="Arial" w:hAnsi="Arial" w:cs="Arial"/>
          <w:iCs/>
          <w:sz w:val="20"/>
          <w:szCs w:val="20"/>
          <w:lang w:val="en-US"/>
        </w:rPr>
        <w:tab/>
      </w:r>
      <w:r w:rsidRPr="001224DF">
        <w:rPr>
          <w:rFonts w:ascii="Arial" w:hAnsi="Arial" w:cs="Arial"/>
          <w:iCs/>
          <w:sz w:val="20"/>
          <w:szCs w:val="20"/>
        </w:rPr>
        <w:t>banyaknya indikator variabel eksogen.</w:t>
      </w:r>
    </w:p>
    <w:p w:rsidR="00B97FE6" w:rsidRPr="001224DF" w:rsidRDefault="00B97FE6" w:rsidP="001224DF">
      <w:pPr>
        <w:autoSpaceDE w:val="0"/>
        <w:autoSpaceDN w:val="0"/>
        <w:adjustRightInd w:val="0"/>
        <w:spacing w:after="0" w:line="240" w:lineRule="auto"/>
        <w:ind w:left="567" w:firstLine="709"/>
        <w:jc w:val="both"/>
        <w:rPr>
          <w:rFonts w:ascii="Arial" w:hAnsi="Arial" w:cs="Arial"/>
          <w:sz w:val="20"/>
          <w:szCs w:val="20"/>
          <w:lang w:val="en-US"/>
        </w:rPr>
      </w:pPr>
    </w:p>
    <w:p w:rsidR="00B97FE6" w:rsidRPr="001224DF" w:rsidRDefault="0081410F" w:rsidP="001224DF">
      <w:pPr>
        <w:pStyle w:val="Default"/>
        <w:ind w:firstLine="709"/>
        <w:jc w:val="both"/>
        <w:rPr>
          <w:rFonts w:ascii="Arial" w:hAnsi="Arial" w:cs="Arial"/>
          <w:sz w:val="20"/>
          <w:szCs w:val="20"/>
        </w:rPr>
      </w:pPr>
      <w:r w:rsidRPr="001224DF">
        <w:rPr>
          <w:rFonts w:ascii="Arial" w:hAnsi="Arial" w:cs="Arial"/>
          <w:sz w:val="20"/>
          <w:szCs w:val="20"/>
        </w:rPr>
        <w:t xml:space="preserve">Model pengukuran mempunyai asumsi bahwa </w:t>
      </w:r>
      <w:proofErr w:type="gramStart"/>
      <w:r w:rsidRPr="001224DF">
        <w:rPr>
          <w:rFonts w:ascii="Arial" w:hAnsi="Arial" w:cs="Arial"/>
          <w:i/>
          <w:iCs/>
          <w:sz w:val="20"/>
          <w:szCs w:val="20"/>
        </w:rPr>
        <w:t>E</w:t>
      </w:r>
      <w:r w:rsidRPr="001224DF">
        <w:rPr>
          <w:rFonts w:ascii="Arial" w:hAnsi="Arial" w:cs="Arial"/>
          <w:sz w:val="20"/>
          <w:szCs w:val="20"/>
        </w:rPr>
        <w:t>(</w:t>
      </w:r>
      <w:proofErr w:type="gramEnd"/>
      <w:r w:rsidRPr="001224DF">
        <w:rPr>
          <w:rFonts w:ascii="Arial" w:hAnsi="Arial" w:cs="Arial"/>
          <w:b/>
          <w:bCs/>
          <w:i/>
          <w:iCs/>
          <w:sz w:val="20"/>
          <w:szCs w:val="20"/>
        </w:rPr>
        <w:t>ε</w:t>
      </w:r>
      <w:r w:rsidRPr="001224DF">
        <w:rPr>
          <w:rFonts w:ascii="Arial" w:hAnsi="Arial" w:cs="Arial"/>
          <w:sz w:val="20"/>
          <w:szCs w:val="20"/>
        </w:rPr>
        <w:t xml:space="preserve">) = </w:t>
      </w:r>
      <w:r w:rsidRPr="001224DF">
        <w:rPr>
          <w:rFonts w:ascii="Arial" w:hAnsi="Arial" w:cs="Arial"/>
          <w:i/>
          <w:iCs/>
          <w:sz w:val="20"/>
          <w:szCs w:val="20"/>
        </w:rPr>
        <w:t>E</w:t>
      </w:r>
      <w:r w:rsidRPr="001224DF">
        <w:rPr>
          <w:rFonts w:ascii="Arial" w:hAnsi="Arial" w:cs="Arial"/>
          <w:sz w:val="20"/>
          <w:szCs w:val="20"/>
        </w:rPr>
        <w:t>(</w:t>
      </w:r>
      <w:r w:rsidRPr="001224DF">
        <w:rPr>
          <w:rFonts w:ascii="Arial" w:hAnsi="Arial" w:cs="Arial"/>
          <w:b/>
          <w:bCs/>
          <w:i/>
          <w:iCs/>
          <w:sz w:val="20"/>
          <w:szCs w:val="20"/>
        </w:rPr>
        <w:t>δ</w:t>
      </w:r>
      <w:r w:rsidRPr="001224DF">
        <w:rPr>
          <w:rFonts w:ascii="Arial" w:hAnsi="Arial" w:cs="Arial"/>
          <w:sz w:val="20"/>
          <w:szCs w:val="20"/>
        </w:rPr>
        <w:t xml:space="preserve">) = 0, </w:t>
      </w:r>
      <w:r w:rsidRPr="001224DF">
        <w:rPr>
          <w:rFonts w:ascii="Arial" w:hAnsi="Arial" w:cs="Arial"/>
          <w:b/>
          <w:bCs/>
          <w:i/>
          <w:iCs/>
          <w:sz w:val="20"/>
          <w:szCs w:val="20"/>
        </w:rPr>
        <w:t xml:space="preserve">ε </w:t>
      </w:r>
      <w:r w:rsidRPr="001224DF">
        <w:rPr>
          <w:rFonts w:ascii="Arial" w:hAnsi="Arial" w:cs="Arial"/>
          <w:sz w:val="20"/>
          <w:szCs w:val="20"/>
        </w:rPr>
        <w:t xml:space="preserve">tidak berkorelasi dengan η , </w:t>
      </w:r>
      <w:r w:rsidRPr="001224DF">
        <w:rPr>
          <w:rFonts w:ascii="Arial" w:hAnsi="Arial" w:cs="Arial"/>
          <w:b/>
          <w:bCs/>
          <w:i/>
          <w:iCs/>
          <w:sz w:val="20"/>
          <w:szCs w:val="20"/>
        </w:rPr>
        <w:t>ξ</w:t>
      </w:r>
      <w:r w:rsidRPr="001224DF">
        <w:rPr>
          <w:rFonts w:ascii="Arial" w:hAnsi="Arial" w:cs="Arial"/>
          <w:sz w:val="20"/>
          <w:szCs w:val="20"/>
        </w:rPr>
        <w:t xml:space="preserve">, dan </w:t>
      </w:r>
      <w:r w:rsidRPr="001224DF">
        <w:rPr>
          <w:rFonts w:ascii="Arial" w:hAnsi="Arial" w:cs="Arial"/>
          <w:b/>
          <w:bCs/>
          <w:i/>
          <w:iCs/>
          <w:sz w:val="20"/>
          <w:szCs w:val="20"/>
        </w:rPr>
        <w:t>δ</w:t>
      </w:r>
      <w:r w:rsidRPr="001224DF">
        <w:rPr>
          <w:rFonts w:ascii="Arial" w:hAnsi="Arial" w:cs="Arial"/>
          <w:sz w:val="20"/>
          <w:szCs w:val="20"/>
        </w:rPr>
        <w:t xml:space="preserve">, serta </w:t>
      </w:r>
      <w:r w:rsidRPr="001224DF">
        <w:rPr>
          <w:rFonts w:ascii="Arial" w:hAnsi="Arial" w:cs="Arial"/>
          <w:b/>
          <w:bCs/>
          <w:i/>
          <w:iCs/>
          <w:sz w:val="20"/>
          <w:szCs w:val="20"/>
        </w:rPr>
        <w:t xml:space="preserve">δ </w:t>
      </w:r>
      <w:r w:rsidRPr="001224DF">
        <w:rPr>
          <w:rFonts w:ascii="Arial" w:hAnsi="Arial" w:cs="Arial"/>
          <w:sz w:val="20"/>
          <w:szCs w:val="20"/>
        </w:rPr>
        <w:t xml:space="preserve">tidak berkorelasi dengan η, </w:t>
      </w:r>
      <w:r w:rsidRPr="001224DF">
        <w:rPr>
          <w:rFonts w:ascii="Arial" w:hAnsi="Arial" w:cs="Arial"/>
          <w:b/>
          <w:bCs/>
          <w:i/>
          <w:iCs/>
          <w:sz w:val="20"/>
          <w:szCs w:val="20"/>
        </w:rPr>
        <w:t>ξ</w:t>
      </w:r>
      <w:r w:rsidRPr="001224DF">
        <w:rPr>
          <w:rFonts w:ascii="Arial" w:hAnsi="Arial" w:cs="Arial"/>
          <w:sz w:val="20"/>
          <w:szCs w:val="20"/>
        </w:rPr>
        <w:t>, dan.</w:t>
      </w:r>
      <w:r w:rsidRPr="001224DF">
        <w:rPr>
          <w:rFonts w:ascii="Arial" w:hAnsi="Arial" w:cs="Arial"/>
          <w:b/>
          <w:bCs/>
          <w:sz w:val="20"/>
          <w:szCs w:val="20"/>
        </w:rPr>
        <w:t xml:space="preserve"> </w:t>
      </w:r>
    </w:p>
    <w:p w:rsidR="00B97FE6" w:rsidRPr="001224DF" w:rsidRDefault="0081410F" w:rsidP="001224DF">
      <w:pPr>
        <w:autoSpaceDE w:val="0"/>
        <w:autoSpaceDN w:val="0"/>
        <w:adjustRightInd w:val="0"/>
        <w:spacing w:after="0" w:line="240" w:lineRule="auto"/>
        <w:ind w:firstLine="709"/>
        <w:jc w:val="both"/>
        <w:rPr>
          <w:rFonts w:ascii="Arial" w:hAnsi="Arial" w:cs="Arial"/>
          <w:sz w:val="20"/>
          <w:szCs w:val="20"/>
          <w:lang w:val="en-US"/>
        </w:rPr>
      </w:pPr>
      <w:r w:rsidRPr="001224DF">
        <w:rPr>
          <w:rFonts w:ascii="Arial" w:hAnsi="Arial" w:cs="Arial"/>
          <w:sz w:val="20"/>
          <w:szCs w:val="20"/>
        </w:rPr>
        <w:t xml:space="preserve">Selain itu, juga terdapat </w:t>
      </w:r>
      <w:r w:rsidRPr="001224DF">
        <w:rPr>
          <w:rFonts w:ascii="Arial" w:hAnsi="Arial" w:cs="Arial"/>
          <w:i/>
          <w:iCs/>
          <w:sz w:val="20"/>
          <w:szCs w:val="20"/>
        </w:rPr>
        <w:t xml:space="preserve">weight relation </w:t>
      </w:r>
      <w:r w:rsidRPr="001224DF">
        <w:rPr>
          <w:rFonts w:ascii="Arial" w:hAnsi="Arial" w:cs="Arial"/>
          <w:sz w:val="20"/>
          <w:szCs w:val="20"/>
        </w:rPr>
        <w:t xml:space="preserve">(hubungan bobot) yaitu bobot yang menghubungkan </w:t>
      </w:r>
      <w:r w:rsidRPr="001224DF">
        <w:rPr>
          <w:rFonts w:ascii="Arial" w:hAnsi="Arial" w:cs="Arial"/>
          <w:i/>
          <w:iCs/>
          <w:sz w:val="20"/>
          <w:szCs w:val="20"/>
        </w:rPr>
        <w:t xml:space="preserve">inner model </w:t>
      </w:r>
      <w:r w:rsidRPr="001224DF">
        <w:rPr>
          <w:rFonts w:ascii="Arial" w:hAnsi="Arial" w:cs="Arial"/>
          <w:sz w:val="20"/>
          <w:szCs w:val="20"/>
        </w:rPr>
        <w:t xml:space="preserve">dan </w:t>
      </w:r>
      <w:r w:rsidRPr="001224DF">
        <w:rPr>
          <w:rFonts w:ascii="Arial" w:hAnsi="Arial" w:cs="Arial"/>
          <w:i/>
          <w:iCs/>
          <w:sz w:val="20"/>
          <w:szCs w:val="20"/>
        </w:rPr>
        <w:t xml:space="preserve">outer model </w:t>
      </w:r>
      <w:r w:rsidRPr="001224DF">
        <w:rPr>
          <w:rFonts w:ascii="Arial" w:hAnsi="Arial" w:cs="Arial"/>
          <w:sz w:val="20"/>
          <w:szCs w:val="20"/>
        </w:rPr>
        <w:t>untuk membentuk estimasi variabel laten eksogen dan endogen. Nilai kasus untuk setiap variabel laten diestimasi dalam PLS sebagai berikut</w:t>
      </w:r>
      <w:r w:rsidR="0067111F" w:rsidRPr="001224DF">
        <w:rPr>
          <w:rFonts w:ascii="Arial" w:hAnsi="Arial" w:cs="Arial"/>
          <w:sz w:val="20"/>
          <w:szCs w:val="20"/>
          <w:lang w:val="en-US"/>
        </w:rPr>
        <w:t xml:space="preserve"> :</w:t>
      </w:r>
    </w:p>
    <w:p w:rsidR="00B97FE6" w:rsidRPr="001224DF" w:rsidRDefault="00173BE9" w:rsidP="001224DF">
      <w:pPr>
        <w:autoSpaceDE w:val="0"/>
        <w:autoSpaceDN w:val="0"/>
        <w:adjustRightInd w:val="0"/>
        <w:spacing w:after="0" w:line="240" w:lineRule="auto"/>
        <w:ind w:firstLine="709"/>
        <w:jc w:val="both"/>
        <w:rPr>
          <w:rFonts w:ascii="Arial" w:hAnsi="Arial" w:cs="Arial"/>
          <w:sz w:val="20"/>
          <w:szCs w:val="20"/>
          <w:lang w:val="en-US"/>
        </w:rPr>
      </w:pPr>
      <w:r w:rsidRPr="001224DF">
        <w:rPr>
          <w:rFonts w:ascii="Arial" w:hAnsi="Arial" w:cs="Arial"/>
          <w:noProof/>
          <w:sz w:val="20"/>
          <w:szCs w:val="20"/>
          <w:lang w:val="en-US"/>
        </w:rPr>
        <w:drawing>
          <wp:inline distT="0" distB="0" distL="0" distR="0" wp14:anchorId="1335E939" wp14:editId="1640E163">
            <wp:extent cx="1038225" cy="457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l="31868" t="44806" r="49377" b="40909"/>
                    <a:stretch>
                      <a:fillRect/>
                    </a:stretch>
                  </pic:blipFill>
                  <pic:spPr bwMode="auto">
                    <a:xfrm>
                      <a:off x="0" y="0"/>
                      <a:ext cx="1038225" cy="457200"/>
                    </a:xfrm>
                    <a:prstGeom prst="rect">
                      <a:avLst/>
                    </a:prstGeom>
                    <a:noFill/>
                    <a:ln>
                      <a:noFill/>
                    </a:ln>
                  </pic:spPr>
                </pic:pic>
              </a:graphicData>
            </a:graphic>
          </wp:inline>
        </w:drawing>
      </w:r>
    </w:p>
    <w:p w:rsidR="00A006D5" w:rsidRPr="001224DF" w:rsidRDefault="00A006D5" w:rsidP="001224DF">
      <w:pPr>
        <w:autoSpaceDE w:val="0"/>
        <w:autoSpaceDN w:val="0"/>
        <w:adjustRightInd w:val="0"/>
        <w:spacing w:after="0" w:line="240" w:lineRule="auto"/>
        <w:ind w:firstLine="709"/>
        <w:jc w:val="both"/>
        <w:rPr>
          <w:rFonts w:ascii="Arial" w:hAnsi="Arial" w:cs="Arial"/>
          <w:sz w:val="20"/>
          <w:szCs w:val="20"/>
          <w:lang w:val="en-US"/>
        </w:rPr>
      </w:pPr>
    </w:p>
    <w:p w:rsidR="00B97FE6" w:rsidRPr="001224DF" w:rsidRDefault="0081410F" w:rsidP="001224DF">
      <w:pPr>
        <w:autoSpaceDE w:val="0"/>
        <w:autoSpaceDN w:val="0"/>
        <w:adjustRightInd w:val="0"/>
        <w:spacing w:after="0" w:line="240" w:lineRule="auto"/>
        <w:ind w:firstLine="709"/>
        <w:jc w:val="both"/>
        <w:rPr>
          <w:rFonts w:ascii="Arial" w:hAnsi="Arial" w:cs="Arial"/>
          <w:sz w:val="20"/>
          <w:szCs w:val="20"/>
          <w:lang w:val="en-US"/>
        </w:rPr>
      </w:pPr>
      <w:r w:rsidRPr="001224DF">
        <w:rPr>
          <w:rFonts w:ascii="Arial" w:hAnsi="Arial" w:cs="Arial"/>
          <w:sz w:val="20"/>
          <w:szCs w:val="20"/>
        </w:rPr>
        <w:t xml:space="preserve">Dimana </w:t>
      </w:r>
      <w:r w:rsidRPr="001224DF">
        <w:rPr>
          <w:rFonts w:ascii="Arial" w:hAnsi="Arial" w:cs="Arial"/>
          <w:b/>
          <w:bCs/>
          <w:sz w:val="20"/>
          <w:szCs w:val="20"/>
        </w:rPr>
        <w:t>w</w:t>
      </w:r>
      <w:r w:rsidRPr="001224DF">
        <w:rPr>
          <w:rFonts w:ascii="Arial" w:hAnsi="Arial" w:cs="Arial"/>
          <w:i/>
          <w:iCs/>
          <w:sz w:val="20"/>
          <w:szCs w:val="20"/>
        </w:rPr>
        <w:t xml:space="preserve">kb </w:t>
      </w:r>
      <w:r w:rsidRPr="001224DF">
        <w:rPr>
          <w:rFonts w:ascii="Arial" w:hAnsi="Arial" w:cs="Arial"/>
          <w:sz w:val="20"/>
          <w:szCs w:val="20"/>
        </w:rPr>
        <w:t xml:space="preserve">dan </w:t>
      </w:r>
      <w:r w:rsidRPr="001224DF">
        <w:rPr>
          <w:rFonts w:ascii="Arial" w:hAnsi="Arial" w:cs="Arial"/>
          <w:b/>
          <w:bCs/>
          <w:sz w:val="20"/>
          <w:szCs w:val="20"/>
        </w:rPr>
        <w:t>w</w:t>
      </w:r>
      <w:r w:rsidRPr="001224DF">
        <w:rPr>
          <w:rFonts w:ascii="Arial" w:hAnsi="Arial" w:cs="Arial"/>
          <w:i/>
          <w:iCs/>
          <w:sz w:val="20"/>
          <w:szCs w:val="20"/>
        </w:rPr>
        <w:t xml:space="preserve">ki </w:t>
      </w:r>
      <w:r w:rsidRPr="001224DF">
        <w:rPr>
          <w:rFonts w:ascii="Arial" w:hAnsi="Arial" w:cs="Arial"/>
          <w:sz w:val="20"/>
          <w:szCs w:val="20"/>
        </w:rPr>
        <w:t xml:space="preserve">adalah </w:t>
      </w:r>
      <w:r w:rsidRPr="001224DF">
        <w:rPr>
          <w:rFonts w:ascii="Arial" w:hAnsi="Arial" w:cs="Arial"/>
          <w:i/>
          <w:iCs/>
          <w:sz w:val="20"/>
          <w:szCs w:val="20"/>
        </w:rPr>
        <w:t xml:space="preserve">weight </w:t>
      </w:r>
      <w:r w:rsidRPr="001224DF">
        <w:rPr>
          <w:rFonts w:ascii="Arial" w:hAnsi="Arial" w:cs="Arial"/>
          <w:sz w:val="20"/>
          <w:szCs w:val="20"/>
        </w:rPr>
        <w:t xml:space="preserve">ke-k yang digunakan untuk mengestimasi variabel laten </w:t>
      </w:r>
      <w:r w:rsidRPr="001224DF">
        <w:rPr>
          <w:rFonts w:ascii="Arial" w:hAnsi="Arial" w:cs="Arial"/>
          <w:b/>
          <w:bCs/>
          <w:sz w:val="20"/>
          <w:szCs w:val="20"/>
        </w:rPr>
        <w:t>ξ</w:t>
      </w:r>
      <w:r w:rsidRPr="001224DF">
        <w:rPr>
          <w:rFonts w:ascii="Arial" w:hAnsi="Arial" w:cs="Arial"/>
          <w:i/>
          <w:iCs/>
          <w:sz w:val="20"/>
          <w:szCs w:val="20"/>
        </w:rPr>
        <w:t xml:space="preserve">b </w:t>
      </w:r>
      <w:r w:rsidRPr="001224DF">
        <w:rPr>
          <w:rFonts w:ascii="Arial" w:hAnsi="Arial" w:cs="Arial"/>
          <w:sz w:val="20"/>
          <w:szCs w:val="20"/>
        </w:rPr>
        <w:t>dan varaibel laten η</w:t>
      </w:r>
      <w:r w:rsidRPr="001224DF">
        <w:rPr>
          <w:rFonts w:ascii="Arial" w:hAnsi="Arial" w:cs="Arial"/>
          <w:i/>
          <w:iCs/>
          <w:sz w:val="20"/>
          <w:szCs w:val="20"/>
        </w:rPr>
        <w:t>i</w:t>
      </w:r>
      <w:r w:rsidRPr="001224DF">
        <w:rPr>
          <w:rFonts w:ascii="Arial" w:hAnsi="Arial" w:cs="Arial"/>
          <w:sz w:val="20"/>
          <w:szCs w:val="20"/>
        </w:rPr>
        <w:t xml:space="preserve">. Metode estimasi parameter yang digunakan pada PLS adalah </w:t>
      </w:r>
      <w:r w:rsidRPr="001224DF">
        <w:rPr>
          <w:rFonts w:ascii="Arial" w:hAnsi="Arial" w:cs="Arial"/>
          <w:i/>
          <w:iCs/>
          <w:sz w:val="20"/>
          <w:szCs w:val="20"/>
        </w:rPr>
        <w:t xml:space="preserve">Ordinary Least Square </w:t>
      </w:r>
      <w:r w:rsidRPr="001224DF">
        <w:rPr>
          <w:rFonts w:ascii="Arial" w:hAnsi="Arial" w:cs="Arial"/>
          <w:sz w:val="20"/>
          <w:szCs w:val="20"/>
        </w:rPr>
        <w:t>(OLS)</w:t>
      </w:r>
      <w:r w:rsidRPr="001224DF">
        <w:rPr>
          <w:rFonts w:ascii="Arial" w:hAnsi="Arial" w:cs="Arial"/>
          <w:sz w:val="20"/>
          <w:szCs w:val="20"/>
          <w:lang w:val="en-US"/>
        </w:rPr>
        <w:t xml:space="preserve"> </w:t>
      </w:r>
      <w:r w:rsidR="001B66E4" w:rsidRPr="001224DF">
        <w:rPr>
          <w:rFonts w:ascii="Arial" w:hAnsi="Arial" w:cs="Arial"/>
          <w:sz w:val="20"/>
          <w:szCs w:val="20"/>
          <w:lang w:val="en-US" w:eastAsia="id-ID"/>
        </w:rPr>
        <w:fldChar w:fldCharType="begin" w:fldLock="1"/>
      </w:r>
      <w:r w:rsidR="001B66E4" w:rsidRPr="001224DF">
        <w:rPr>
          <w:rFonts w:ascii="Arial" w:hAnsi="Arial" w:cs="Arial"/>
          <w:sz w:val="20"/>
          <w:szCs w:val="20"/>
          <w:lang w:val="en-US" w:eastAsia="id-ID"/>
        </w:rPr>
        <w:instrText>ADDIN CSL_CITATION {"citationItems":[{"id":"ITEM-1","itemData":{"ISBN":"9789602871218","author":[{"dropping-particle":"","family":"Santouridis","given":"Ilias","non-dropping-particle":"","parse-names":false,"suffix":""}],"container-title":"6th International Conference on Enterprise Systems, Accounting and Logistics (6th ICESAL ’09)","id":"ITEM-1","issue":"May","issued":{"date-parts":[["2009"]]},"page":"17-31","title":"E-Service Quality and its Impact on Customer Satisfaction and Trust : An Empirical Study on Greek Customers of Internet Shops","type":"article-journal"},"uris":["http://www.mendeley.com/documents/?uuid=cd0c40d2-560e-4705-9149-65c26b375892"]}],"mendeley":{"formattedCitation":"(Santouridis, 2009)","manualFormatting":"(Sholiha, Eva Ummi Nikmatus., &amp; Salamah, 2015)","plainTextFormattedCitation":"(Santouridis, 2009)"},"properties":{"noteIndex":0},"schema":"https://github.com/citation-style-language/schema/raw/master/csl-citation.json"}</w:instrText>
      </w:r>
      <w:r w:rsidR="001B66E4" w:rsidRPr="001224DF">
        <w:rPr>
          <w:rFonts w:ascii="Arial" w:hAnsi="Arial" w:cs="Arial"/>
          <w:sz w:val="20"/>
          <w:szCs w:val="20"/>
          <w:lang w:val="en-US" w:eastAsia="id-ID"/>
        </w:rPr>
        <w:fldChar w:fldCharType="separate"/>
      </w:r>
      <w:r w:rsidR="001B66E4" w:rsidRPr="001224DF">
        <w:rPr>
          <w:rFonts w:ascii="Arial" w:hAnsi="Arial" w:cs="Arial"/>
          <w:noProof/>
          <w:sz w:val="20"/>
          <w:szCs w:val="20"/>
          <w:lang w:val="en-US" w:eastAsia="id-ID"/>
        </w:rPr>
        <w:t>(</w:t>
      </w:r>
      <w:r w:rsidR="001B66E4" w:rsidRPr="001224DF">
        <w:rPr>
          <w:rFonts w:ascii="Arial" w:hAnsi="Arial" w:cs="Arial"/>
          <w:color w:val="000000"/>
          <w:sz w:val="20"/>
          <w:szCs w:val="20"/>
          <w:lang w:val="en-US"/>
        </w:rPr>
        <w:t>Sholiha, Eva Ummi Nikmatus., &amp; Salamah</w:t>
      </w:r>
      <w:r w:rsidR="001B66E4" w:rsidRPr="001224DF">
        <w:rPr>
          <w:rFonts w:ascii="Arial" w:hAnsi="Arial" w:cs="Arial"/>
          <w:noProof/>
          <w:sz w:val="20"/>
          <w:szCs w:val="20"/>
          <w:lang w:val="en-US" w:eastAsia="id-ID"/>
        </w:rPr>
        <w:t xml:space="preserve">, </w:t>
      </w:r>
      <w:r w:rsidR="001B66E4" w:rsidRPr="001224DF">
        <w:rPr>
          <w:rFonts w:ascii="Arial" w:hAnsi="Arial" w:cs="Arial"/>
          <w:sz w:val="20"/>
          <w:szCs w:val="20"/>
          <w:lang w:val="en-US"/>
        </w:rPr>
        <w:t>2015</w:t>
      </w:r>
      <w:r w:rsidR="001B66E4" w:rsidRPr="001224DF">
        <w:rPr>
          <w:rFonts w:ascii="Arial" w:hAnsi="Arial" w:cs="Arial"/>
          <w:noProof/>
          <w:sz w:val="20"/>
          <w:szCs w:val="20"/>
          <w:lang w:val="en-US" w:eastAsia="id-ID"/>
        </w:rPr>
        <w:t>)</w:t>
      </w:r>
      <w:r w:rsidR="001B66E4" w:rsidRPr="001224DF">
        <w:rPr>
          <w:rFonts w:ascii="Arial" w:hAnsi="Arial" w:cs="Arial"/>
          <w:sz w:val="20"/>
          <w:szCs w:val="20"/>
          <w:lang w:val="en-US" w:eastAsia="id-ID"/>
        </w:rPr>
        <w:fldChar w:fldCharType="end"/>
      </w:r>
      <w:proofErr w:type="gramStart"/>
      <w:r w:rsidRPr="001224DF">
        <w:rPr>
          <w:rFonts w:ascii="Arial" w:hAnsi="Arial" w:cs="Arial"/>
          <w:sz w:val="20"/>
          <w:szCs w:val="20"/>
        </w:rPr>
        <w:t>.</w:t>
      </w:r>
      <w:proofErr w:type="gramEnd"/>
    </w:p>
    <w:p w:rsidR="00B97FE6" w:rsidRPr="001224DF" w:rsidRDefault="00B97FE6">
      <w:pPr>
        <w:autoSpaceDE w:val="0"/>
        <w:autoSpaceDN w:val="0"/>
        <w:adjustRightInd w:val="0"/>
        <w:spacing w:after="0" w:line="240" w:lineRule="auto"/>
        <w:ind w:firstLine="567"/>
        <w:jc w:val="both"/>
        <w:rPr>
          <w:rFonts w:ascii="Arial" w:hAnsi="Arial" w:cs="Arial"/>
          <w:sz w:val="20"/>
          <w:szCs w:val="20"/>
          <w:lang w:val="en-US"/>
        </w:rPr>
      </w:pPr>
    </w:p>
    <w:p w:rsidR="00B97FE6" w:rsidRPr="00BC0CF3" w:rsidRDefault="00BC0CF3" w:rsidP="00AC76F2">
      <w:pPr>
        <w:pStyle w:val="ListParagraph"/>
        <w:numPr>
          <w:ilvl w:val="0"/>
          <w:numId w:val="2"/>
        </w:numPr>
        <w:spacing w:after="0" w:line="240" w:lineRule="auto"/>
        <w:ind w:left="284" w:hanging="284"/>
        <w:jc w:val="both"/>
        <w:rPr>
          <w:rFonts w:ascii="Arial" w:hAnsi="Arial" w:cs="Arial"/>
          <w:b/>
          <w:color w:val="000000"/>
          <w:lang w:val="en-US"/>
        </w:rPr>
      </w:pPr>
      <w:r>
        <w:rPr>
          <w:rFonts w:ascii="Arial" w:hAnsi="Arial" w:cs="Arial"/>
          <w:b/>
          <w:color w:val="000000"/>
          <w:lang w:val="en-US"/>
        </w:rPr>
        <w:t>Metode Penelitian</w:t>
      </w:r>
    </w:p>
    <w:p w:rsidR="00B97FE6" w:rsidRPr="001224DF" w:rsidRDefault="002D3361" w:rsidP="002D3361">
      <w:pPr>
        <w:spacing w:after="0" w:line="240" w:lineRule="auto"/>
        <w:ind w:left="426" w:hanging="426"/>
        <w:jc w:val="both"/>
        <w:rPr>
          <w:rFonts w:ascii="Arial" w:hAnsi="Arial" w:cs="Arial"/>
          <w:b/>
          <w:color w:val="000000"/>
          <w:sz w:val="20"/>
          <w:szCs w:val="20"/>
          <w:lang w:val="en-US"/>
        </w:rPr>
      </w:pPr>
      <w:r>
        <w:rPr>
          <w:rFonts w:ascii="Arial" w:hAnsi="Arial" w:cs="Arial"/>
          <w:b/>
          <w:color w:val="000000"/>
          <w:sz w:val="20"/>
          <w:szCs w:val="20"/>
          <w:lang w:val="en-US"/>
        </w:rPr>
        <w:t>3.1</w:t>
      </w:r>
      <w:proofErr w:type="gramStart"/>
      <w:r>
        <w:rPr>
          <w:rFonts w:ascii="Arial" w:hAnsi="Arial" w:cs="Arial"/>
          <w:b/>
          <w:color w:val="000000"/>
          <w:sz w:val="20"/>
          <w:szCs w:val="20"/>
          <w:lang w:val="en-US"/>
        </w:rPr>
        <w:t xml:space="preserve">.  </w:t>
      </w:r>
      <w:r w:rsidR="0081410F" w:rsidRPr="001224DF">
        <w:rPr>
          <w:rFonts w:ascii="Arial" w:hAnsi="Arial" w:cs="Arial"/>
          <w:b/>
          <w:color w:val="000000"/>
          <w:sz w:val="20"/>
          <w:szCs w:val="20"/>
          <w:lang w:val="en-US"/>
        </w:rPr>
        <w:t>Jenis</w:t>
      </w:r>
      <w:proofErr w:type="gramEnd"/>
      <w:r w:rsidR="0081410F" w:rsidRPr="001224DF">
        <w:rPr>
          <w:rFonts w:ascii="Arial" w:hAnsi="Arial" w:cs="Arial"/>
          <w:b/>
          <w:color w:val="000000"/>
          <w:sz w:val="20"/>
          <w:szCs w:val="20"/>
          <w:lang w:val="en-US"/>
        </w:rPr>
        <w:t>/Desain Penelitian</w:t>
      </w:r>
    </w:p>
    <w:p w:rsidR="00B97FE6" w:rsidRPr="001224DF" w:rsidRDefault="0081410F">
      <w:pPr>
        <w:spacing w:after="0" w:line="240" w:lineRule="auto"/>
        <w:ind w:firstLine="709"/>
        <w:jc w:val="both"/>
        <w:rPr>
          <w:rFonts w:ascii="Arial" w:hAnsi="Arial" w:cs="Arial"/>
          <w:color w:val="000000"/>
          <w:sz w:val="20"/>
          <w:szCs w:val="20"/>
        </w:rPr>
      </w:pPr>
      <w:r w:rsidRPr="001224DF">
        <w:rPr>
          <w:rFonts w:ascii="Arial" w:hAnsi="Arial" w:cs="Arial"/>
          <w:color w:val="000000"/>
          <w:sz w:val="20"/>
          <w:szCs w:val="20"/>
          <w:lang w:val="en-US"/>
        </w:rPr>
        <w:t xml:space="preserve">Penelitian ini menggunakan pendekatan kuantitatif dengan desain eksplanatif atau kausal yang bertujuan untuk </w:t>
      </w:r>
      <w:r w:rsidRPr="001224DF">
        <w:rPr>
          <w:rFonts w:ascii="Arial" w:hAnsi="Arial" w:cs="Arial"/>
          <w:color w:val="000000"/>
          <w:sz w:val="20"/>
          <w:szCs w:val="20"/>
          <w:lang w:val="en-US"/>
        </w:rPr>
        <w:lastRenderedPageBreak/>
        <w:t xml:space="preserve">menjelaskan bagaimana satu variabel mempengaruhi atau bertanggung jawab atas perubahan-perubahan dalam variabel lainnya </w:t>
      </w:r>
      <w:r w:rsidR="004C3F0D" w:rsidRPr="001224DF">
        <w:rPr>
          <w:rFonts w:ascii="Arial" w:hAnsi="Arial" w:cs="Arial"/>
          <w:sz w:val="20"/>
          <w:szCs w:val="20"/>
          <w:lang w:val="en-US" w:eastAsia="id-ID"/>
        </w:rPr>
        <w:fldChar w:fldCharType="begin" w:fldLock="1"/>
      </w:r>
      <w:r w:rsidR="00C630F8" w:rsidRPr="001224DF">
        <w:rPr>
          <w:rFonts w:ascii="Arial" w:hAnsi="Arial" w:cs="Arial"/>
          <w:sz w:val="20"/>
          <w:szCs w:val="20"/>
          <w:lang w:val="en-US" w:eastAsia="id-ID"/>
        </w:rPr>
        <w:instrText>ADDIN CSL_CITATION {"citationItems":[{"id":"ITEM-1","itemData":{"ISBN":"9789602871218","author":[{"dropping-particle":"","family":"Santouridis","given":"Ilias","non-dropping-particle":"","parse-names":false,"suffix":""}],"container-title":"6th International Conference on Enterprise Systems, Accounting and Logistics (6th ICESAL ’09)","id":"ITEM-1","issue":"May","issued":{"date-parts":[["2009"]]},"page":"17-31","title":"E-Service Quality and its Impact on Customer Satisfaction and Trust : An Empirical Study on Greek Customers of Internet Shops","type":"article-journal"},"uris":["http://www.mendeley.com/documents/?uuid=cd0c40d2-560e-4705-9149-65c26b375892"]}],"mendeley":{"formattedCitation":"(Santouridis, 2009)","manualFormatting":" (Cooper, D.R., &amp; Schindler, P.S, 2011)","plainTextFormattedCitation":"(Santouridis, 2009)"},"properties":{"noteIndex":0},"schema":"https://github.com/citation-style-language/schema/raw/master/csl-citation.json"}</w:instrText>
      </w:r>
      <w:r w:rsidR="004C3F0D" w:rsidRPr="001224DF">
        <w:rPr>
          <w:rFonts w:ascii="Arial" w:hAnsi="Arial" w:cs="Arial"/>
          <w:sz w:val="20"/>
          <w:szCs w:val="20"/>
          <w:lang w:val="en-US" w:eastAsia="id-ID"/>
        </w:rPr>
        <w:fldChar w:fldCharType="separate"/>
      </w:r>
      <w:r w:rsidR="004C3F0D" w:rsidRPr="001224DF">
        <w:rPr>
          <w:rFonts w:ascii="Arial" w:hAnsi="Arial" w:cs="Arial"/>
          <w:color w:val="000000"/>
          <w:sz w:val="20"/>
          <w:szCs w:val="20"/>
        </w:rPr>
        <w:t xml:space="preserve"> </w:t>
      </w:r>
      <w:r w:rsidR="004C3F0D" w:rsidRPr="001224DF">
        <w:rPr>
          <w:rFonts w:ascii="Arial" w:hAnsi="Arial" w:cs="Arial"/>
          <w:color w:val="000000"/>
          <w:sz w:val="20"/>
          <w:szCs w:val="20"/>
          <w:lang w:val="en-US"/>
        </w:rPr>
        <w:t>(</w:t>
      </w:r>
      <w:r w:rsidR="004C3F0D" w:rsidRPr="001224DF">
        <w:rPr>
          <w:rFonts w:ascii="Arial" w:hAnsi="Arial" w:cs="Arial"/>
          <w:color w:val="000000"/>
          <w:sz w:val="20"/>
          <w:szCs w:val="20"/>
        </w:rPr>
        <w:t>Cooper, D.R., &amp; Schindler, P.S</w:t>
      </w:r>
      <w:r w:rsidR="004C3F0D" w:rsidRPr="001224DF">
        <w:rPr>
          <w:rFonts w:ascii="Arial" w:hAnsi="Arial" w:cs="Arial"/>
          <w:color w:val="000000"/>
          <w:sz w:val="20"/>
          <w:szCs w:val="20"/>
          <w:lang w:val="en-US"/>
        </w:rPr>
        <w:t>, 2011</w:t>
      </w:r>
      <w:r w:rsidR="004C3F0D" w:rsidRPr="001224DF">
        <w:rPr>
          <w:rFonts w:ascii="Arial" w:hAnsi="Arial" w:cs="Arial"/>
          <w:noProof/>
          <w:sz w:val="20"/>
          <w:szCs w:val="20"/>
          <w:lang w:val="en-US" w:eastAsia="id-ID"/>
        </w:rPr>
        <w:t>)</w:t>
      </w:r>
      <w:r w:rsidR="004C3F0D" w:rsidRPr="001224DF">
        <w:rPr>
          <w:rFonts w:ascii="Arial" w:hAnsi="Arial" w:cs="Arial"/>
          <w:sz w:val="20"/>
          <w:szCs w:val="20"/>
          <w:lang w:val="en-US" w:eastAsia="id-ID"/>
        </w:rPr>
        <w:fldChar w:fldCharType="end"/>
      </w:r>
      <w:r w:rsidRPr="001224DF">
        <w:rPr>
          <w:rFonts w:ascii="Arial" w:hAnsi="Arial" w:cs="Arial"/>
          <w:color w:val="000000"/>
          <w:sz w:val="20"/>
          <w:szCs w:val="20"/>
          <w:lang w:val="en-US"/>
        </w:rPr>
        <w:t>.</w:t>
      </w:r>
    </w:p>
    <w:p w:rsidR="00B97FE6" w:rsidRPr="001224DF" w:rsidRDefault="0081410F">
      <w:pPr>
        <w:spacing w:after="0" w:line="240" w:lineRule="auto"/>
        <w:ind w:firstLine="709"/>
        <w:jc w:val="both"/>
        <w:rPr>
          <w:rFonts w:ascii="Arial" w:hAnsi="Arial" w:cs="Arial"/>
          <w:color w:val="000000"/>
          <w:sz w:val="20"/>
          <w:szCs w:val="20"/>
          <w:lang w:val="en-US"/>
        </w:rPr>
      </w:pPr>
      <w:r w:rsidRPr="001224DF">
        <w:rPr>
          <w:rFonts w:ascii="Arial" w:hAnsi="Arial" w:cs="Arial"/>
          <w:color w:val="000000"/>
          <w:sz w:val="20"/>
          <w:szCs w:val="20"/>
          <w:lang w:val="en-US"/>
        </w:rPr>
        <w:t xml:space="preserve">Penelitian secara </w:t>
      </w:r>
      <w:r w:rsidRPr="001224DF">
        <w:rPr>
          <w:rFonts w:ascii="Arial" w:hAnsi="Arial" w:cs="Arial"/>
          <w:i/>
          <w:color w:val="000000"/>
          <w:sz w:val="20"/>
          <w:szCs w:val="20"/>
          <w:lang w:val="en-US"/>
        </w:rPr>
        <w:t>cross-sectional</w:t>
      </w:r>
      <w:r w:rsidRPr="001224DF">
        <w:rPr>
          <w:rFonts w:ascii="Arial" w:hAnsi="Arial" w:cs="Arial"/>
          <w:color w:val="000000"/>
          <w:sz w:val="20"/>
          <w:szCs w:val="20"/>
          <w:lang w:val="en-US"/>
        </w:rPr>
        <w:t xml:space="preserve"> yaitu suatu jenis penelitian yang melakukan pengumpulan informasi/kuesioner hanya satu kali dalam satu waktu tertentu </w:t>
      </w:r>
      <w:r w:rsidR="004C3F0D" w:rsidRPr="001224DF">
        <w:rPr>
          <w:rFonts w:ascii="Arial" w:hAnsi="Arial" w:cs="Arial"/>
          <w:color w:val="000000"/>
          <w:sz w:val="20"/>
          <w:szCs w:val="20"/>
          <w:lang w:val="en-US"/>
        </w:rPr>
        <w:t xml:space="preserve">kepada sampel </w:t>
      </w:r>
      <w:r w:rsidR="00A06FA1" w:rsidRPr="001224DF">
        <w:rPr>
          <w:rFonts w:ascii="Arial" w:hAnsi="Arial" w:cs="Arial"/>
          <w:sz w:val="20"/>
          <w:szCs w:val="20"/>
          <w:lang w:val="en-US" w:eastAsia="id-ID"/>
        </w:rPr>
        <w:fldChar w:fldCharType="begin" w:fldLock="1"/>
      </w:r>
      <w:r w:rsidR="00A06FA1" w:rsidRPr="001224DF">
        <w:rPr>
          <w:rFonts w:ascii="Arial" w:hAnsi="Arial" w:cs="Arial"/>
          <w:sz w:val="20"/>
          <w:szCs w:val="20"/>
          <w:lang w:val="en-US" w:eastAsia="id-ID"/>
        </w:rPr>
        <w:instrText>ADDIN CSL_CITATION {"citationItems":[{"id":"ITEM-1","itemData":{"ISBN":"9789602871218","author":[{"dropping-particle":"","family":"Santouridis","given":"Ilias","non-dropping-particle":"","parse-names":false,"suffix":""}],"container-title":"6th International Conference on Enterprise Systems, Accounting and Logistics (6th ICESAL ’09)","id":"ITEM-1","issue":"May","issued":{"date-parts":[["2009"]]},"page":"17-31","title":"E-Service Quality and its Impact on Customer Satisfaction and Trust : An Empirical Study on Greek Customers of Internet Shops","type":"article-journal"},"uris":["http://www.mendeley.com/documents/?uuid=cd0c40d2-560e-4705-9149-65c26b375892"]}],"mendeley":{"formattedCitation":"(Santouridis, 2009)","manualFormatting":" (Malhotra, 2007)","plainTextFormattedCitation":"(Santouridis, 2009)"},"properties":{"noteIndex":0},"schema":"https://github.com/citation-style-language/schema/raw/master/csl-citation.json"}</w:instrText>
      </w:r>
      <w:r w:rsidR="00A06FA1" w:rsidRPr="001224DF">
        <w:rPr>
          <w:rFonts w:ascii="Arial" w:hAnsi="Arial" w:cs="Arial"/>
          <w:sz w:val="20"/>
          <w:szCs w:val="20"/>
          <w:lang w:val="en-US" w:eastAsia="id-ID"/>
        </w:rPr>
        <w:fldChar w:fldCharType="separate"/>
      </w:r>
      <w:r w:rsidR="00A06FA1" w:rsidRPr="001224DF">
        <w:rPr>
          <w:rFonts w:ascii="Arial" w:hAnsi="Arial" w:cs="Arial"/>
          <w:color w:val="000000"/>
          <w:sz w:val="20"/>
          <w:szCs w:val="20"/>
          <w:lang w:val="en-US"/>
        </w:rPr>
        <w:t xml:space="preserve"> (Malhotra</w:t>
      </w:r>
      <w:r w:rsidR="00A06FA1" w:rsidRPr="001224DF">
        <w:rPr>
          <w:rFonts w:ascii="Arial" w:hAnsi="Arial" w:cs="Arial"/>
          <w:noProof/>
          <w:sz w:val="20"/>
          <w:szCs w:val="20"/>
          <w:lang w:val="en-US" w:eastAsia="id-ID"/>
        </w:rPr>
        <w:t xml:space="preserve">, </w:t>
      </w:r>
      <w:r w:rsidR="00A06FA1" w:rsidRPr="001224DF">
        <w:rPr>
          <w:rFonts w:ascii="Arial" w:hAnsi="Arial" w:cs="Arial"/>
          <w:color w:val="000000"/>
          <w:sz w:val="20"/>
          <w:szCs w:val="20"/>
          <w:lang w:val="en-US"/>
        </w:rPr>
        <w:t>2007</w:t>
      </w:r>
      <w:r w:rsidR="00A06FA1" w:rsidRPr="001224DF">
        <w:rPr>
          <w:rFonts w:ascii="Arial" w:hAnsi="Arial" w:cs="Arial"/>
          <w:noProof/>
          <w:sz w:val="20"/>
          <w:szCs w:val="20"/>
          <w:lang w:val="en-US" w:eastAsia="id-ID"/>
        </w:rPr>
        <w:t>)</w:t>
      </w:r>
      <w:r w:rsidR="00A06FA1" w:rsidRPr="001224DF">
        <w:rPr>
          <w:rFonts w:ascii="Arial" w:hAnsi="Arial" w:cs="Arial"/>
          <w:sz w:val="20"/>
          <w:szCs w:val="20"/>
          <w:lang w:val="en-US" w:eastAsia="id-ID"/>
        </w:rPr>
        <w:fldChar w:fldCharType="end"/>
      </w:r>
      <w:r w:rsidR="00A06FA1" w:rsidRPr="001224DF">
        <w:rPr>
          <w:rFonts w:ascii="Arial" w:hAnsi="Arial" w:cs="Arial"/>
          <w:color w:val="000000"/>
          <w:sz w:val="20"/>
          <w:szCs w:val="20"/>
          <w:lang w:val="en-US"/>
        </w:rPr>
        <w:t>.</w:t>
      </w:r>
      <w:r w:rsidRPr="001224DF">
        <w:rPr>
          <w:rFonts w:ascii="Arial" w:hAnsi="Arial" w:cs="Arial"/>
          <w:color w:val="000000"/>
          <w:sz w:val="20"/>
          <w:szCs w:val="20"/>
          <w:lang w:val="en-US"/>
        </w:rPr>
        <w:t xml:space="preserve"> Data </w:t>
      </w:r>
      <w:r w:rsidRPr="001224DF">
        <w:rPr>
          <w:rFonts w:ascii="Arial" w:hAnsi="Arial" w:cs="Arial"/>
          <w:i/>
          <w:color w:val="000000"/>
          <w:sz w:val="20"/>
          <w:szCs w:val="20"/>
          <w:lang w:val="en-US"/>
        </w:rPr>
        <w:t>cross-sectional</w:t>
      </w:r>
      <w:r w:rsidRPr="001224DF">
        <w:rPr>
          <w:rFonts w:ascii="Arial" w:hAnsi="Arial" w:cs="Arial"/>
          <w:color w:val="000000"/>
          <w:sz w:val="20"/>
          <w:szCs w:val="20"/>
          <w:lang w:val="en-US"/>
        </w:rPr>
        <w:t xml:space="preserve"> dikumpulkan sekaligus pada satu saat tertentu dan hanya sekali saja dengan </w:t>
      </w:r>
      <w:proofErr w:type="gramStart"/>
      <w:r w:rsidRPr="001224DF">
        <w:rPr>
          <w:rFonts w:ascii="Arial" w:hAnsi="Arial" w:cs="Arial"/>
          <w:color w:val="000000"/>
          <w:sz w:val="20"/>
          <w:szCs w:val="20"/>
          <w:lang w:val="en-US"/>
        </w:rPr>
        <w:t>cara</w:t>
      </w:r>
      <w:proofErr w:type="gramEnd"/>
      <w:r w:rsidRPr="001224DF">
        <w:rPr>
          <w:rFonts w:ascii="Arial" w:hAnsi="Arial" w:cs="Arial"/>
          <w:color w:val="000000"/>
          <w:sz w:val="20"/>
          <w:szCs w:val="20"/>
          <w:lang w:val="en-US"/>
        </w:rPr>
        <w:t xml:space="preserve"> menyebarkan kuesioner kepada para responden.</w:t>
      </w:r>
    </w:p>
    <w:p w:rsidR="00B97FE6" w:rsidRPr="001224DF" w:rsidRDefault="0081410F">
      <w:pPr>
        <w:spacing w:after="0" w:line="240" w:lineRule="auto"/>
        <w:ind w:firstLine="709"/>
        <w:jc w:val="both"/>
        <w:rPr>
          <w:rFonts w:ascii="Arial" w:hAnsi="Arial" w:cs="Arial"/>
          <w:color w:val="000000"/>
          <w:sz w:val="20"/>
          <w:szCs w:val="20"/>
          <w:lang w:val="en-US"/>
        </w:rPr>
      </w:pPr>
      <w:r w:rsidRPr="001224DF">
        <w:rPr>
          <w:rFonts w:ascii="Arial" w:hAnsi="Arial" w:cs="Arial"/>
          <w:color w:val="000000"/>
          <w:sz w:val="20"/>
          <w:szCs w:val="20"/>
          <w:lang w:val="en-US"/>
        </w:rPr>
        <w:t xml:space="preserve">Metode survei adalah pengumpulan informasi berdasarkan pada kuesioner responden </w:t>
      </w:r>
      <w:r w:rsidR="00E32D01" w:rsidRPr="001224DF">
        <w:rPr>
          <w:rFonts w:ascii="Arial" w:hAnsi="Arial" w:cs="Arial"/>
          <w:sz w:val="20"/>
          <w:szCs w:val="20"/>
          <w:lang w:val="en-US" w:eastAsia="id-ID"/>
        </w:rPr>
        <w:fldChar w:fldCharType="begin" w:fldLock="1"/>
      </w:r>
      <w:r w:rsidR="00E32D01" w:rsidRPr="001224DF">
        <w:rPr>
          <w:rFonts w:ascii="Arial" w:hAnsi="Arial" w:cs="Arial"/>
          <w:sz w:val="20"/>
          <w:szCs w:val="20"/>
          <w:lang w:val="en-US" w:eastAsia="id-ID"/>
        </w:rPr>
        <w:instrText>ADDIN CSL_CITATION {"citationItems":[{"id":"ITEM-1","itemData":{"ISBN":"9789602871218","author":[{"dropping-particle":"","family":"Santouridis","given":"Ilias","non-dropping-particle":"","parse-names":false,"suffix":""}],"container-title":"6th International Conference on Enterprise Systems, Accounting and Logistics (6th ICESAL ’09)","id":"ITEM-1","issue":"May","issued":{"date-parts":[["2009"]]},"page":"17-31","title":"E-Service Quality and its Impact on Customer Satisfaction and Trust : An Empirical Study on Greek Customers of Internet Shops","type":"article-journal"},"uris":["http://www.mendeley.com/documents/?uuid=cd0c40d2-560e-4705-9149-65c26b375892"]}],"mendeley":{"formattedCitation":"(Santouridis, 2009)","manualFormatting":"(Malhotra, 2015)","plainTextFormattedCitation":"(Santouridis, 2009)"},"properties":{"noteIndex":0},"schema":"https://github.com/citation-style-language/schema/raw/master/csl-citation.json"}</w:instrText>
      </w:r>
      <w:r w:rsidR="00E32D01" w:rsidRPr="001224DF">
        <w:rPr>
          <w:rFonts w:ascii="Arial" w:hAnsi="Arial" w:cs="Arial"/>
          <w:sz w:val="20"/>
          <w:szCs w:val="20"/>
          <w:lang w:val="en-US" w:eastAsia="id-ID"/>
        </w:rPr>
        <w:fldChar w:fldCharType="separate"/>
      </w:r>
      <w:r w:rsidR="00E32D01" w:rsidRPr="001224DF">
        <w:rPr>
          <w:rFonts w:ascii="Arial" w:hAnsi="Arial" w:cs="Arial"/>
          <w:noProof/>
          <w:sz w:val="20"/>
          <w:szCs w:val="20"/>
          <w:lang w:val="en-US" w:eastAsia="id-ID"/>
        </w:rPr>
        <w:t>(</w:t>
      </w:r>
      <w:r w:rsidR="00E32D01" w:rsidRPr="001224DF">
        <w:rPr>
          <w:rFonts w:ascii="Arial" w:hAnsi="Arial" w:cs="Arial"/>
          <w:color w:val="000000"/>
          <w:sz w:val="20"/>
          <w:szCs w:val="20"/>
          <w:lang w:val="en-US"/>
        </w:rPr>
        <w:t>Malhotra</w:t>
      </w:r>
      <w:r w:rsidR="00E32D01" w:rsidRPr="001224DF">
        <w:rPr>
          <w:rFonts w:ascii="Arial" w:hAnsi="Arial" w:cs="Arial"/>
          <w:noProof/>
          <w:sz w:val="20"/>
          <w:szCs w:val="20"/>
          <w:lang w:val="en-US" w:eastAsia="id-ID"/>
        </w:rPr>
        <w:t xml:space="preserve">, </w:t>
      </w:r>
      <w:r w:rsidR="00E32D01" w:rsidRPr="001224DF">
        <w:rPr>
          <w:rFonts w:ascii="Arial" w:hAnsi="Arial" w:cs="Arial"/>
          <w:color w:val="000000"/>
          <w:sz w:val="20"/>
          <w:szCs w:val="20"/>
          <w:lang w:val="en-US"/>
        </w:rPr>
        <w:t>2007</w:t>
      </w:r>
      <w:r w:rsidR="00E32D01" w:rsidRPr="001224DF">
        <w:rPr>
          <w:rFonts w:ascii="Arial" w:hAnsi="Arial" w:cs="Arial"/>
          <w:noProof/>
          <w:sz w:val="20"/>
          <w:szCs w:val="20"/>
          <w:lang w:val="en-US" w:eastAsia="id-ID"/>
        </w:rPr>
        <w:t>)</w:t>
      </w:r>
      <w:r w:rsidR="00E32D01" w:rsidRPr="001224DF">
        <w:rPr>
          <w:rFonts w:ascii="Arial" w:hAnsi="Arial" w:cs="Arial"/>
          <w:sz w:val="20"/>
          <w:szCs w:val="20"/>
          <w:lang w:val="en-US" w:eastAsia="id-ID"/>
        </w:rPr>
        <w:fldChar w:fldCharType="end"/>
      </w:r>
      <w:r w:rsidRPr="001224DF">
        <w:rPr>
          <w:rFonts w:ascii="Arial" w:hAnsi="Arial" w:cs="Arial"/>
          <w:color w:val="000000"/>
          <w:sz w:val="20"/>
          <w:szCs w:val="20"/>
          <w:lang w:val="en-US"/>
        </w:rPr>
        <w:t xml:space="preserve">. </w:t>
      </w:r>
      <w:proofErr w:type="gramStart"/>
      <w:r w:rsidRPr="001224DF">
        <w:rPr>
          <w:rFonts w:ascii="Arial" w:hAnsi="Arial" w:cs="Arial"/>
          <w:color w:val="000000"/>
          <w:sz w:val="20"/>
          <w:szCs w:val="20"/>
          <w:lang w:val="en-US"/>
        </w:rPr>
        <w:t>Dengan demikian penelitian ini tergolong dalam metode survei di mana peneliti menggunakan instrumen kuesioner untuk memperoleh data ke subjek peneliti dalam jangka waktu yang relatif singkat.</w:t>
      </w:r>
      <w:proofErr w:type="gramEnd"/>
    </w:p>
    <w:p w:rsidR="00B97FE6" w:rsidRPr="001224DF" w:rsidRDefault="00B97FE6">
      <w:pPr>
        <w:spacing w:after="0" w:line="240" w:lineRule="auto"/>
        <w:ind w:left="567" w:hanging="567"/>
        <w:jc w:val="both"/>
        <w:rPr>
          <w:rFonts w:ascii="Arial" w:hAnsi="Arial" w:cs="Arial"/>
          <w:b/>
          <w:color w:val="000000"/>
          <w:sz w:val="20"/>
          <w:szCs w:val="20"/>
        </w:rPr>
      </w:pPr>
    </w:p>
    <w:p w:rsidR="00B97FE6" w:rsidRPr="001224DF" w:rsidRDefault="002D3361">
      <w:pPr>
        <w:spacing w:after="0" w:line="240" w:lineRule="auto"/>
        <w:jc w:val="both"/>
        <w:rPr>
          <w:rFonts w:ascii="Arial" w:hAnsi="Arial" w:cs="Arial"/>
          <w:b/>
          <w:color w:val="000000"/>
          <w:sz w:val="20"/>
          <w:szCs w:val="20"/>
          <w:lang w:val="en-US"/>
        </w:rPr>
      </w:pPr>
      <w:r>
        <w:rPr>
          <w:rFonts w:ascii="Arial" w:hAnsi="Arial" w:cs="Arial"/>
          <w:b/>
          <w:color w:val="000000"/>
          <w:sz w:val="20"/>
          <w:szCs w:val="20"/>
          <w:lang w:val="en-US"/>
        </w:rPr>
        <w:t xml:space="preserve">3.2. </w:t>
      </w:r>
      <w:r w:rsidR="0081410F" w:rsidRPr="001224DF">
        <w:rPr>
          <w:rFonts w:ascii="Arial" w:hAnsi="Arial" w:cs="Arial"/>
          <w:b/>
          <w:color w:val="000000"/>
          <w:sz w:val="20"/>
          <w:szCs w:val="20"/>
          <w:lang w:val="en-US"/>
        </w:rPr>
        <w:t>Definisi Operasional dan Pengukuran Variabel</w:t>
      </w:r>
    </w:p>
    <w:p w:rsidR="00B97FE6" w:rsidRPr="001224DF" w:rsidRDefault="0081410F">
      <w:pPr>
        <w:spacing w:after="0" w:line="240" w:lineRule="auto"/>
        <w:ind w:firstLine="709"/>
        <w:jc w:val="both"/>
        <w:rPr>
          <w:rFonts w:ascii="Arial" w:hAnsi="Arial" w:cs="Arial"/>
          <w:color w:val="000000"/>
          <w:sz w:val="20"/>
          <w:szCs w:val="20"/>
          <w:lang w:val="en-US"/>
        </w:rPr>
      </w:pPr>
      <w:proofErr w:type="gramStart"/>
      <w:r w:rsidRPr="001224DF">
        <w:rPr>
          <w:rFonts w:ascii="Arial" w:hAnsi="Arial" w:cs="Arial"/>
          <w:color w:val="000000"/>
          <w:sz w:val="20"/>
          <w:szCs w:val="20"/>
          <w:lang w:val="en-US"/>
        </w:rPr>
        <w:t>Definisi operasional menjelaskan suatu konsep yang membuat suatu variabel terukur melalui dimensinya, aspek tertentu, atau atribut yang menempel pada sebuah konsep tersebut (Sekaran, 2007:176).</w:t>
      </w:r>
      <w:proofErr w:type="gramEnd"/>
      <w:r w:rsidRPr="001224DF">
        <w:rPr>
          <w:rFonts w:ascii="Arial" w:hAnsi="Arial" w:cs="Arial"/>
          <w:color w:val="000000"/>
          <w:sz w:val="20"/>
          <w:szCs w:val="20"/>
          <w:lang w:val="en-US"/>
        </w:rPr>
        <w:t xml:space="preserve"> Definisi operasional dalam penelitian ini berupa seperangkat petunjuk yang lengkap tentang </w:t>
      </w:r>
      <w:proofErr w:type="gramStart"/>
      <w:r w:rsidRPr="001224DF">
        <w:rPr>
          <w:rFonts w:ascii="Arial" w:hAnsi="Arial" w:cs="Arial"/>
          <w:color w:val="000000"/>
          <w:sz w:val="20"/>
          <w:szCs w:val="20"/>
          <w:lang w:val="en-US"/>
        </w:rPr>
        <w:t>apa</w:t>
      </w:r>
      <w:proofErr w:type="gramEnd"/>
      <w:r w:rsidRPr="001224DF">
        <w:rPr>
          <w:rFonts w:ascii="Arial" w:hAnsi="Arial" w:cs="Arial"/>
          <w:color w:val="000000"/>
          <w:sz w:val="20"/>
          <w:szCs w:val="20"/>
          <w:lang w:val="en-US"/>
        </w:rPr>
        <w:t xml:space="preserve"> yang harus diamati dan bagaimana mengukur variabel-variabel yang digunakan dalam penelitian.</w:t>
      </w:r>
    </w:p>
    <w:p w:rsidR="0024454B" w:rsidRPr="001224DF" w:rsidRDefault="0024454B">
      <w:pPr>
        <w:spacing w:after="0" w:line="240" w:lineRule="auto"/>
        <w:ind w:firstLine="709"/>
        <w:jc w:val="both"/>
        <w:rPr>
          <w:rFonts w:ascii="Arial" w:hAnsi="Arial" w:cs="Arial"/>
          <w:color w:val="000000"/>
          <w:sz w:val="20"/>
          <w:szCs w:val="20"/>
        </w:rPr>
      </w:pPr>
    </w:p>
    <w:p w:rsidR="00B97FE6" w:rsidRPr="001224DF" w:rsidRDefault="002D3361">
      <w:pPr>
        <w:spacing w:after="0" w:line="240" w:lineRule="auto"/>
        <w:ind w:left="567" w:hanging="567"/>
        <w:jc w:val="both"/>
        <w:rPr>
          <w:rFonts w:ascii="Arial" w:hAnsi="Arial" w:cs="Arial"/>
          <w:b/>
          <w:color w:val="000000"/>
          <w:sz w:val="20"/>
          <w:szCs w:val="20"/>
          <w:lang w:val="en-US"/>
        </w:rPr>
      </w:pPr>
      <w:r>
        <w:rPr>
          <w:rFonts w:ascii="Arial" w:hAnsi="Arial" w:cs="Arial"/>
          <w:b/>
          <w:color w:val="000000"/>
          <w:sz w:val="20"/>
          <w:szCs w:val="20"/>
          <w:lang w:val="en-US"/>
        </w:rPr>
        <w:t xml:space="preserve">3.3. </w:t>
      </w:r>
      <w:r w:rsidR="0081410F" w:rsidRPr="001224DF">
        <w:rPr>
          <w:rFonts w:ascii="Arial" w:hAnsi="Arial" w:cs="Arial"/>
          <w:b/>
          <w:color w:val="000000"/>
          <w:sz w:val="20"/>
          <w:szCs w:val="20"/>
          <w:lang w:val="en-US"/>
        </w:rPr>
        <w:t>Teknik Pengumpulan Data</w:t>
      </w:r>
    </w:p>
    <w:p w:rsidR="001363C0" w:rsidRPr="001224DF" w:rsidRDefault="0081410F">
      <w:pPr>
        <w:spacing w:after="0" w:line="240" w:lineRule="auto"/>
        <w:ind w:firstLine="709"/>
        <w:jc w:val="both"/>
        <w:rPr>
          <w:rFonts w:ascii="Arial" w:hAnsi="Arial" w:cs="Arial"/>
          <w:bCs/>
          <w:iCs/>
          <w:color w:val="000000"/>
          <w:sz w:val="20"/>
          <w:szCs w:val="20"/>
          <w:lang w:val="en-US"/>
        </w:rPr>
      </w:pPr>
      <w:proofErr w:type="gramStart"/>
      <w:r w:rsidRPr="001224DF">
        <w:rPr>
          <w:rFonts w:ascii="Arial" w:hAnsi="Arial" w:cs="Arial"/>
          <w:color w:val="000000"/>
          <w:sz w:val="20"/>
          <w:szCs w:val="20"/>
          <w:lang w:val="en-US"/>
        </w:rPr>
        <w:t>Instrumen atau alat yang digunakan dalam penelitian ini berupa kuesioner.</w:t>
      </w:r>
      <w:proofErr w:type="gramEnd"/>
      <w:r w:rsidRPr="001224DF">
        <w:rPr>
          <w:rFonts w:ascii="Arial" w:hAnsi="Arial" w:cs="Arial"/>
          <w:color w:val="000000"/>
          <w:sz w:val="20"/>
          <w:szCs w:val="20"/>
          <w:lang w:val="en-US"/>
        </w:rPr>
        <w:t xml:space="preserve"> </w:t>
      </w:r>
      <w:proofErr w:type="gramStart"/>
      <w:r w:rsidRPr="001224DF">
        <w:rPr>
          <w:rFonts w:ascii="Arial" w:hAnsi="Arial" w:cs="Arial"/>
          <w:color w:val="000000"/>
          <w:sz w:val="20"/>
          <w:szCs w:val="20"/>
          <w:lang w:val="en-US"/>
        </w:rPr>
        <w:t>Kuesioner digunakan untuk menyelidiki pendapat subjek mengenai suatu hal atau untuk mengungkapkan kepada responden.</w:t>
      </w:r>
      <w:proofErr w:type="gramEnd"/>
      <w:r w:rsidRPr="001224DF">
        <w:rPr>
          <w:rFonts w:ascii="Arial" w:hAnsi="Arial" w:cs="Arial"/>
          <w:color w:val="000000"/>
          <w:sz w:val="20"/>
          <w:szCs w:val="20"/>
          <w:lang w:val="en-US"/>
        </w:rPr>
        <w:t xml:space="preserve"> Dalam penelitian menggunakan tipe kuesioner tertutup, jadi responden tinggal memilih jawaban yang sesuai dengan keinginannya, pertanyaan tertutup </w:t>
      </w:r>
      <w:proofErr w:type="gramStart"/>
      <w:r w:rsidRPr="001224DF">
        <w:rPr>
          <w:rFonts w:ascii="Arial" w:hAnsi="Arial" w:cs="Arial"/>
          <w:color w:val="000000"/>
          <w:sz w:val="20"/>
          <w:szCs w:val="20"/>
          <w:lang w:val="en-US"/>
        </w:rPr>
        <w:t>akan</w:t>
      </w:r>
      <w:proofErr w:type="gramEnd"/>
      <w:r w:rsidRPr="001224DF">
        <w:rPr>
          <w:rFonts w:ascii="Arial" w:hAnsi="Arial" w:cs="Arial"/>
          <w:color w:val="000000"/>
          <w:sz w:val="20"/>
          <w:szCs w:val="20"/>
          <w:lang w:val="en-US"/>
        </w:rPr>
        <w:t xml:space="preserve"> membantu responden untuk menjawab dengan cepat, dan juga memudahkan peneliti dalam melakukan analisis data terhadap seluruh angket yang telah terkumpul. </w:t>
      </w:r>
      <w:proofErr w:type="gramStart"/>
      <w:r w:rsidRPr="001224DF">
        <w:rPr>
          <w:rFonts w:ascii="Arial" w:hAnsi="Arial" w:cs="Arial"/>
          <w:color w:val="000000"/>
          <w:sz w:val="20"/>
          <w:szCs w:val="20"/>
          <w:lang w:val="en-US"/>
        </w:rPr>
        <w:t xml:space="preserve">Teknik penyebaran kuesioner dilakukan dengan membagikan angket secara langsung kepada pelanggan </w:t>
      </w:r>
      <w:r w:rsidRPr="001224DF">
        <w:rPr>
          <w:rFonts w:ascii="Arial" w:hAnsi="Arial" w:cs="Arial"/>
          <w:bCs/>
          <w:iCs/>
          <w:color w:val="000000"/>
          <w:sz w:val="20"/>
          <w:szCs w:val="20"/>
        </w:rPr>
        <w:t xml:space="preserve">Fixpay melalui </w:t>
      </w:r>
      <w:r w:rsidRPr="001224DF">
        <w:rPr>
          <w:rFonts w:ascii="Arial" w:hAnsi="Arial" w:cs="Arial"/>
          <w:bCs/>
          <w:i/>
          <w:color w:val="000000"/>
          <w:sz w:val="20"/>
          <w:szCs w:val="20"/>
        </w:rPr>
        <w:t>google form</w:t>
      </w:r>
      <w:r w:rsidRPr="001224DF">
        <w:rPr>
          <w:rFonts w:ascii="Arial" w:hAnsi="Arial" w:cs="Arial"/>
          <w:bCs/>
          <w:iCs/>
          <w:color w:val="000000"/>
          <w:sz w:val="20"/>
          <w:szCs w:val="20"/>
        </w:rPr>
        <w:t>.</w:t>
      </w:r>
      <w:proofErr w:type="gramEnd"/>
    </w:p>
    <w:p w:rsidR="00B97FE6" w:rsidRPr="001224DF" w:rsidRDefault="00B97FE6">
      <w:pPr>
        <w:spacing w:after="0" w:line="240" w:lineRule="auto"/>
        <w:ind w:firstLine="709"/>
        <w:jc w:val="both"/>
        <w:rPr>
          <w:rFonts w:ascii="Arial" w:hAnsi="Arial" w:cs="Arial"/>
          <w:bCs/>
          <w:iCs/>
          <w:color w:val="000000"/>
          <w:sz w:val="20"/>
          <w:szCs w:val="20"/>
          <w:lang w:val="en-US"/>
        </w:rPr>
      </w:pPr>
    </w:p>
    <w:p w:rsidR="00B97FE6" w:rsidRPr="001224DF" w:rsidRDefault="002D3361">
      <w:pPr>
        <w:spacing w:after="0" w:line="240" w:lineRule="auto"/>
        <w:ind w:left="567" w:hanging="567"/>
        <w:jc w:val="both"/>
        <w:rPr>
          <w:rFonts w:ascii="Arial" w:hAnsi="Arial" w:cs="Arial"/>
          <w:b/>
          <w:color w:val="000000"/>
          <w:sz w:val="20"/>
          <w:szCs w:val="20"/>
          <w:lang w:val="en-US"/>
        </w:rPr>
      </w:pPr>
      <w:r>
        <w:rPr>
          <w:rFonts w:ascii="Arial" w:hAnsi="Arial" w:cs="Arial"/>
          <w:b/>
          <w:color w:val="000000"/>
          <w:sz w:val="20"/>
          <w:szCs w:val="20"/>
          <w:lang w:val="en-US"/>
        </w:rPr>
        <w:t xml:space="preserve">3.4. </w:t>
      </w:r>
      <w:r w:rsidR="0081410F" w:rsidRPr="001224DF">
        <w:rPr>
          <w:rFonts w:ascii="Arial" w:hAnsi="Arial" w:cs="Arial"/>
          <w:b/>
          <w:color w:val="000000"/>
          <w:sz w:val="20"/>
          <w:szCs w:val="20"/>
          <w:lang w:val="en-US"/>
        </w:rPr>
        <w:t>Populasi dan Sampel</w:t>
      </w:r>
    </w:p>
    <w:p w:rsidR="00B97FE6" w:rsidRPr="001224DF" w:rsidRDefault="0081410F">
      <w:pPr>
        <w:spacing w:after="0" w:line="240" w:lineRule="auto"/>
        <w:ind w:firstLine="709"/>
        <w:jc w:val="both"/>
        <w:rPr>
          <w:rFonts w:ascii="Arial" w:hAnsi="Arial" w:cs="Arial"/>
          <w:bCs/>
          <w:color w:val="000000"/>
          <w:sz w:val="20"/>
          <w:szCs w:val="20"/>
        </w:rPr>
      </w:pPr>
      <w:proofErr w:type="gramStart"/>
      <w:r w:rsidRPr="001224DF">
        <w:rPr>
          <w:rFonts w:ascii="Arial" w:hAnsi="Arial" w:cs="Arial"/>
          <w:color w:val="000000"/>
          <w:sz w:val="20"/>
          <w:szCs w:val="20"/>
          <w:lang w:val="en-US"/>
        </w:rPr>
        <w:t xml:space="preserve">Populasi penelitian ini adalah pelanggan </w:t>
      </w:r>
      <w:r w:rsidRPr="001224DF">
        <w:rPr>
          <w:rFonts w:ascii="Arial" w:hAnsi="Arial" w:cs="Arial"/>
          <w:color w:val="000000"/>
          <w:sz w:val="20"/>
          <w:szCs w:val="20"/>
        </w:rPr>
        <w:t>Fixpay</w:t>
      </w:r>
      <w:r w:rsidRPr="001224DF">
        <w:rPr>
          <w:rFonts w:ascii="Arial" w:hAnsi="Arial" w:cs="Arial"/>
          <w:color w:val="000000"/>
          <w:sz w:val="20"/>
          <w:szCs w:val="20"/>
          <w:lang w:val="en-US"/>
        </w:rPr>
        <w:t>.</w:t>
      </w:r>
      <w:proofErr w:type="gramEnd"/>
      <w:r w:rsidRPr="001224DF">
        <w:rPr>
          <w:rFonts w:ascii="Arial" w:hAnsi="Arial" w:cs="Arial"/>
          <w:color w:val="000000"/>
          <w:sz w:val="20"/>
          <w:szCs w:val="20"/>
          <w:lang w:val="en-US"/>
        </w:rPr>
        <w:t xml:space="preserve"> </w:t>
      </w:r>
      <w:r w:rsidRPr="001224DF">
        <w:rPr>
          <w:rFonts w:ascii="Arial" w:hAnsi="Arial" w:cs="Arial"/>
          <w:bCs/>
          <w:color w:val="000000"/>
          <w:sz w:val="20"/>
          <w:szCs w:val="20"/>
        </w:rPr>
        <w:t xml:space="preserve">Metode pengambilan </w:t>
      </w:r>
      <w:r w:rsidRPr="001224DF">
        <w:rPr>
          <w:rFonts w:ascii="Arial" w:hAnsi="Arial" w:cs="Arial"/>
          <w:bCs/>
          <w:color w:val="000000"/>
          <w:sz w:val="20"/>
          <w:szCs w:val="20"/>
        </w:rPr>
        <w:lastRenderedPageBreak/>
        <w:t xml:space="preserve">sampel menggunakan teknik </w:t>
      </w:r>
      <w:r w:rsidRPr="001224DF">
        <w:rPr>
          <w:rFonts w:ascii="Arial" w:hAnsi="Arial" w:cs="Arial"/>
          <w:bCs/>
          <w:i/>
          <w:color w:val="000000"/>
          <w:sz w:val="20"/>
          <w:szCs w:val="20"/>
        </w:rPr>
        <w:t>non probability sampling</w:t>
      </w:r>
      <w:r w:rsidRPr="001224DF">
        <w:rPr>
          <w:rFonts w:ascii="Arial" w:hAnsi="Arial" w:cs="Arial"/>
          <w:bCs/>
          <w:color w:val="000000"/>
          <w:sz w:val="20"/>
          <w:szCs w:val="20"/>
        </w:rPr>
        <w:t>, karena setiap unsur yang terdapat dalam populasi tidak memiliki kesempatan atau peluang yang sama untuk dipilih sebagai sampel (Siregar, 2013:34). Jumlah sampel dalam penelitian ini tidak diketahui, maka teknik yang digunakan untuk menentukan ukuran sampel berdasarkan pendekatan Isac Michel, yang menyebutkan minimum jumlah sampel yang harus di ambil sebesar 57 orang (Siregar, 2013:34). Berdasarkan teori tersebut, maka jumlah sampel yang digunakan oleh peneliti yaitu sebanyak 100 responden.</w:t>
      </w:r>
    </w:p>
    <w:p w:rsidR="00B97FE6" w:rsidRPr="001224DF" w:rsidRDefault="00B97FE6">
      <w:pPr>
        <w:spacing w:after="0" w:line="240" w:lineRule="auto"/>
        <w:ind w:left="567" w:hanging="567"/>
        <w:jc w:val="both"/>
        <w:rPr>
          <w:rFonts w:ascii="Arial" w:hAnsi="Arial" w:cs="Arial"/>
          <w:b/>
          <w:color w:val="000000"/>
          <w:sz w:val="20"/>
          <w:szCs w:val="20"/>
          <w:lang w:val="en-US"/>
        </w:rPr>
      </w:pPr>
    </w:p>
    <w:p w:rsidR="00B97FE6" w:rsidRPr="001224DF" w:rsidRDefault="002D3361">
      <w:pPr>
        <w:spacing w:after="0" w:line="240" w:lineRule="auto"/>
        <w:ind w:left="567" w:hanging="567"/>
        <w:jc w:val="both"/>
        <w:rPr>
          <w:rFonts w:ascii="Arial" w:hAnsi="Arial" w:cs="Arial"/>
          <w:b/>
          <w:color w:val="000000"/>
          <w:sz w:val="20"/>
          <w:szCs w:val="20"/>
          <w:lang w:val="en-US"/>
        </w:rPr>
      </w:pPr>
      <w:r>
        <w:rPr>
          <w:rFonts w:ascii="Arial" w:hAnsi="Arial" w:cs="Arial"/>
          <w:b/>
          <w:color w:val="000000"/>
          <w:sz w:val="20"/>
          <w:szCs w:val="20"/>
          <w:lang w:val="en-US"/>
        </w:rPr>
        <w:t xml:space="preserve">3.5. </w:t>
      </w:r>
      <w:r w:rsidR="0081410F" w:rsidRPr="001224DF">
        <w:rPr>
          <w:rFonts w:ascii="Arial" w:hAnsi="Arial" w:cs="Arial"/>
          <w:b/>
          <w:color w:val="000000"/>
          <w:sz w:val="20"/>
          <w:szCs w:val="20"/>
          <w:lang w:val="en-US"/>
        </w:rPr>
        <w:t>Metode Analisis Data</w:t>
      </w:r>
    </w:p>
    <w:p w:rsidR="00B97FE6" w:rsidRPr="001224DF" w:rsidRDefault="0081410F" w:rsidP="00EA36B1">
      <w:pPr>
        <w:spacing w:after="0" w:line="240" w:lineRule="auto"/>
        <w:ind w:firstLine="709"/>
        <w:jc w:val="both"/>
        <w:rPr>
          <w:rFonts w:ascii="Arial" w:hAnsi="Arial" w:cs="Arial"/>
          <w:b/>
          <w:color w:val="000000"/>
          <w:sz w:val="20"/>
          <w:szCs w:val="20"/>
        </w:rPr>
      </w:pPr>
      <w:r w:rsidRPr="001224DF">
        <w:rPr>
          <w:rFonts w:ascii="Arial" w:hAnsi="Arial" w:cs="Arial"/>
          <w:sz w:val="20"/>
          <w:szCs w:val="20"/>
        </w:rPr>
        <w:t xml:space="preserve">Metode analisis data dalam penelitian ini menggunakan model </w:t>
      </w:r>
      <w:r w:rsidRPr="001224DF">
        <w:rPr>
          <w:rFonts w:ascii="Arial" w:hAnsi="Arial" w:cs="Arial"/>
          <w:i/>
          <w:sz w:val="20"/>
          <w:szCs w:val="20"/>
        </w:rPr>
        <w:t xml:space="preserve">path analysis </w:t>
      </w:r>
      <w:r w:rsidRPr="001224DF">
        <w:rPr>
          <w:rFonts w:ascii="Arial" w:hAnsi="Arial" w:cs="Arial"/>
          <w:sz w:val="20"/>
          <w:szCs w:val="20"/>
        </w:rPr>
        <w:t>(analisis jalur) digunakan untuk menganalisis pola hubungan di antara variabel. Model ini bertujuan untuk mengetahui pengaruh langsung maupun tidak langsung seperangkat variabel bebas (eksogen) terhadap variabel terikat (endogen) (Ridwan dan Kuncoro, 2008 dalam Sarjono dan Julianita, 2011:117).</w:t>
      </w:r>
      <w:r w:rsidRPr="001224DF">
        <w:rPr>
          <w:rFonts w:ascii="Arial" w:hAnsi="Arial" w:cs="Arial"/>
          <w:sz w:val="20"/>
          <w:szCs w:val="20"/>
          <w:lang w:val="en-US"/>
        </w:rPr>
        <w:t xml:space="preserve"> </w:t>
      </w:r>
      <w:r w:rsidRPr="001224DF">
        <w:rPr>
          <w:rFonts w:ascii="Arial" w:hAnsi="Arial" w:cs="Arial"/>
          <w:sz w:val="20"/>
          <w:szCs w:val="20"/>
        </w:rPr>
        <w:t>Ghozali (2013:249) menjelaskan analisis jalur merupakan peluasan dari analisis regresi linear berganda, atau analisis jalur adalah penggunaan analisis regresi untuk menaksir hubungan kausalitas antara variabel (</w:t>
      </w:r>
      <w:r w:rsidRPr="001224DF">
        <w:rPr>
          <w:rFonts w:ascii="Arial" w:hAnsi="Arial" w:cs="Arial"/>
          <w:i/>
          <w:sz w:val="20"/>
          <w:szCs w:val="20"/>
        </w:rPr>
        <w:t>model casual</w:t>
      </w:r>
      <w:r w:rsidRPr="001224DF">
        <w:rPr>
          <w:rFonts w:ascii="Arial" w:hAnsi="Arial" w:cs="Arial"/>
          <w:sz w:val="20"/>
          <w:szCs w:val="20"/>
        </w:rPr>
        <w:t>) yang telah ditetapkan sebelumnya berdasarkan teori. Pengukuran keempat variabel mengikuti dimensi dan indikator berdasarkan Tabel 1.</w:t>
      </w:r>
    </w:p>
    <w:p w:rsidR="00B97FE6" w:rsidRPr="001224DF" w:rsidRDefault="00B97FE6">
      <w:pPr>
        <w:spacing w:after="0" w:line="240" w:lineRule="auto"/>
        <w:jc w:val="center"/>
        <w:rPr>
          <w:rFonts w:ascii="Arial" w:hAnsi="Arial" w:cs="Arial"/>
          <w:b/>
          <w:color w:val="000000"/>
          <w:sz w:val="20"/>
          <w:szCs w:val="20"/>
        </w:rPr>
        <w:sectPr w:rsidR="00B97FE6" w:rsidRPr="001224DF" w:rsidSect="002E34DF">
          <w:type w:val="continuous"/>
          <w:pgSz w:w="11907" w:h="16839"/>
          <w:pgMar w:top="1701" w:right="1701" w:bottom="1701" w:left="1701" w:header="720" w:footer="720" w:gutter="0"/>
          <w:cols w:num="2" w:space="567"/>
          <w:docGrid w:linePitch="360"/>
        </w:sectPr>
      </w:pPr>
    </w:p>
    <w:p w:rsidR="00B97FE6" w:rsidRPr="001224DF" w:rsidRDefault="0081410F">
      <w:pPr>
        <w:spacing w:after="0" w:line="240" w:lineRule="auto"/>
        <w:jc w:val="center"/>
        <w:rPr>
          <w:rFonts w:ascii="Arial" w:hAnsi="Arial" w:cs="Arial"/>
          <w:color w:val="000000"/>
          <w:sz w:val="20"/>
          <w:szCs w:val="20"/>
        </w:rPr>
      </w:pPr>
      <w:r w:rsidRPr="001224DF">
        <w:rPr>
          <w:rFonts w:ascii="Arial" w:hAnsi="Arial" w:cs="Arial"/>
          <w:b/>
          <w:color w:val="000000"/>
          <w:sz w:val="20"/>
          <w:szCs w:val="20"/>
        </w:rPr>
        <w:lastRenderedPageBreak/>
        <w:t>Tabel 1. Pengukuran Variabel</w:t>
      </w:r>
    </w:p>
    <w:p w:rsidR="00B97FE6" w:rsidRPr="001224DF" w:rsidRDefault="00B97FE6">
      <w:pPr>
        <w:pStyle w:val="TableParagraph"/>
        <w:spacing w:line="240" w:lineRule="auto"/>
        <w:ind w:left="136"/>
        <w:rPr>
          <w:rFonts w:ascii="Arial" w:hAnsi="Arial" w:cs="Arial"/>
          <w:b/>
          <w:sz w:val="20"/>
          <w:szCs w:val="20"/>
          <w:lang w:val="en-US"/>
        </w:rPr>
      </w:pPr>
    </w:p>
    <w:p w:rsidR="008B4990" w:rsidRPr="001224DF" w:rsidRDefault="008B4990">
      <w:pPr>
        <w:pStyle w:val="TableParagraph"/>
        <w:spacing w:line="240" w:lineRule="auto"/>
        <w:ind w:left="136"/>
        <w:rPr>
          <w:rFonts w:ascii="Arial" w:hAnsi="Arial" w:cs="Arial"/>
          <w:b/>
          <w:sz w:val="20"/>
          <w:szCs w:val="20"/>
          <w:lang w:val="en-US"/>
        </w:rPr>
        <w:sectPr w:rsidR="008B4990" w:rsidRPr="001224DF">
          <w:pgSz w:w="11907" w:h="16839"/>
          <w:pgMar w:top="1701" w:right="1701" w:bottom="1701" w:left="1701"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6"/>
        <w:gridCol w:w="1895"/>
        <w:gridCol w:w="1701"/>
        <w:gridCol w:w="3943"/>
        <w:gridCol w:w="993"/>
      </w:tblGrid>
      <w:tr w:rsidR="00B97FE6" w:rsidRPr="001224DF" w:rsidTr="00D0644F">
        <w:trPr>
          <w:trHeight w:val="20"/>
          <w:tblHeader/>
          <w:jc w:val="center"/>
        </w:trPr>
        <w:tc>
          <w:tcPr>
            <w:tcW w:w="566" w:type="dxa"/>
          </w:tcPr>
          <w:p w:rsidR="00B97FE6" w:rsidRPr="001224DF" w:rsidRDefault="0081410F">
            <w:pPr>
              <w:pStyle w:val="TableParagraph"/>
              <w:spacing w:line="240" w:lineRule="auto"/>
              <w:ind w:left="136"/>
              <w:rPr>
                <w:rFonts w:ascii="Arial" w:hAnsi="Arial" w:cs="Arial"/>
                <w:b/>
                <w:sz w:val="20"/>
                <w:szCs w:val="20"/>
              </w:rPr>
            </w:pPr>
            <w:r w:rsidRPr="001224DF">
              <w:rPr>
                <w:rFonts w:ascii="Arial" w:hAnsi="Arial" w:cs="Arial"/>
                <w:b/>
                <w:sz w:val="20"/>
                <w:szCs w:val="20"/>
              </w:rPr>
              <w:lastRenderedPageBreak/>
              <w:t>No</w:t>
            </w:r>
          </w:p>
        </w:tc>
        <w:tc>
          <w:tcPr>
            <w:tcW w:w="1895" w:type="dxa"/>
          </w:tcPr>
          <w:p w:rsidR="00B97FE6" w:rsidRPr="001224DF" w:rsidRDefault="0081410F">
            <w:pPr>
              <w:pStyle w:val="TableParagraph"/>
              <w:spacing w:line="240" w:lineRule="auto"/>
              <w:ind w:left="122"/>
              <w:rPr>
                <w:rFonts w:ascii="Arial" w:hAnsi="Arial" w:cs="Arial"/>
                <w:b/>
                <w:sz w:val="20"/>
                <w:szCs w:val="20"/>
              </w:rPr>
            </w:pPr>
            <w:r w:rsidRPr="001224DF">
              <w:rPr>
                <w:rFonts w:ascii="Arial" w:hAnsi="Arial" w:cs="Arial"/>
                <w:b/>
                <w:sz w:val="20"/>
                <w:szCs w:val="20"/>
              </w:rPr>
              <w:t>Variabel</w:t>
            </w:r>
          </w:p>
        </w:tc>
        <w:tc>
          <w:tcPr>
            <w:tcW w:w="1701" w:type="dxa"/>
          </w:tcPr>
          <w:p w:rsidR="00B97FE6" w:rsidRPr="001224DF" w:rsidRDefault="0081410F">
            <w:pPr>
              <w:pStyle w:val="TableParagraph"/>
              <w:spacing w:line="240" w:lineRule="auto"/>
              <w:ind w:left="514"/>
              <w:rPr>
                <w:rFonts w:ascii="Arial" w:hAnsi="Arial" w:cs="Arial"/>
                <w:b/>
                <w:sz w:val="20"/>
                <w:szCs w:val="20"/>
              </w:rPr>
            </w:pPr>
            <w:r w:rsidRPr="001224DF">
              <w:rPr>
                <w:rFonts w:ascii="Arial" w:hAnsi="Arial" w:cs="Arial"/>
                <w:b/>
                <w:sz w:val="20"/>
                <w:szCs w:val="20"/>
              </w:rPr>
              <w:t>Dimensi</w:t>
            </w:r>
          </w:p>
        </w:tc>
        <w:tc>
          <w:tcPr>
            <w:tcW w:w="3943" w:type="dxa"/>
          </w:tcPr>
          <w:p w:rsidR="00B97FE6" w:rsidRPr="001224DF" w:rsidRDefault="0081410F">
            <w:pPr>
              <w:pStyle w:val="TableParagraph"/>
              <w:spacing w:line="240" w:lineRule="auto"/>
              <w:ind w:left="1050" w:right="1043"/>
              <w:rPr>
                <w:rFonts w:ascii="Arial" w:hAnsi="Arial" w:cs="Arial"/>
                <w:b/>
                <w:sz w:val="20"/>
                <w:szCs w:val="20"/>
              </w:rPr>
            </w:pPr>
            <w:r w:rsidRPr="001224DF">
              <w:rPr>
                <w:rFonts w:ascii="Arial" w:hAnsi="Arial" w:cs="Arial"/>
                <w:b/>
                <w:sz w:val="20"/>
                <w:szCs w:val="20"/>
              </w:rPr>
              <w:t>Indikator</w:t>
            </w:r>
          </w:p>
        </w:tc>
        <w:tc>
          <w:tcPr>
            <w:tcW w:w="993" w:type="dxa"/>
          </w:tcPr>
          <w:p w:rsidR="00B97FE6" w:rsidRPr="001224DF" w:rsidRDefault="0081410F">
            <w:pPr>
              <w:pStyle w:val="TableParagraph"/>
              <w:spacing w:line="240" w:lineRule="auto"/>
              <w:ind w:left="277"/>
              <w:rPr>
                <w:rFonts w:ascii="Arial" w:hAnsi="Arial" w:cs="Arial"/>
                <w:b/>
                <w:sz w:val="20"/>
                <w:szCs w:val="20"/>
              </w:rPr>
            </w:pPr>
            <w:r w:rsidRPr="001224DF">
              <w:rPr>
                <w:rFonts w:ascii="Arial" w:hAnsi="Arial" w:cs="Arial"/>
                <w:b/>
                <w:sz w:val="20"/>
                <w:szCs w:val="20"/>
              </w:rPr>
              <w:t>Skala</w:t>
            </w:r>
          </w:p>
        </w:tc>
      </w:tr>
      <w:tr w:rsidR="00B97FE6" w:rsidRPr="001224DF" w:rsidTr="00D0644F">
        <w:trPr>
          <w:trHeight w:val="20"/>
          <w:jc w:val="center"/>
        </w:trPr>
        <w:tc>
          <w:tcPr>
            <w:tcW w:w="566" w:type="dxa"/>
            <w:vMerge w:val="restart"/>
          </w:tcPr>
          <w:p w:rsidR="00B97FE6" w:rsidRPr="001224DF" w:rsidRDefault="0081410F">
            <w:pPr>
              <w:pStyle w:val="TableParagraph"/>
              <w:spacing w:line="240" w:lineRule="auto"/>
              <w:ind w:left="10"/>
              <w:rPr>
                <w:rFonts w:ascii="Arial" w:hAnsi="Arial" w:cs="Arial"/>
                <w:sz w:val="20"/>
                <w:szCs w:val="20"/>
              </w:rPr>
            </w:pPr>
            <w:r w:rsidRPr="001224DF">
              <w:rPr>
                <w:rFonts w:ascii="Arial" w:hAnsi="Arial" w:cs="Arial"/>
                <w:sz w:val="20"/>
                <w:szCs w:val="20"/>
              </w:rPr>
              <w:t>1</w:t>
            </w:r>
          </w:p>
        </w:tc>
        <w:tc>
          <w:tcPr>
            <w:tcW w:w="1895" w:type="dxa"/>
            <w:vMerge w:val="restart"/>
          </w:tcPr>
          <w:p w:rsidR="00B97FE6" w:rsidRPr="001224DF" w:rsidRDefault="0081410F">
            <w:pPr>
              <w:pStyle w:val="TableParagraph"/>
              <w:spacing w:line="240" w:lineRule="auto"/>
              <w:ind w:left="122" w:right="833"/>
              <w:jc w:val="left"/>
              <w:rPr>
                <w:rFonts w:ascii="Arial" w:hAnsi="Arial" w:cs="Arial"/>
                <w:sz w:val="20"/>
                <w:szCs w:val="20"/>
              </w:rPr>
            </w:pPr>
            <w:r w:rsidRPr="001224DF">
              <w:rPr>
                <w:rFonts w:ascii="Arial" w:hAnsi="Arial" w:cs="Arial"/>
                <w:sz w:val="20"/>
                <w:szCs w:val="20"/>
              </w:rPr>
              <w:t xml:space="preserve">Kualitas Pelayanan  / </w:t>
            </w:r>
            <w:r w:rsidRPr="001224DF">
              <w:rPr>
                <w:rFonts w:ascii="Arial" w:hAnsi="Arial" w:cs="Arial"/>
                <w:i/>
                <w:sz w:val="20"/>
                <w:szCs w:val="20"/>
              </w:rPr>
              <w:t>Service Quality</w:t>
            </w:r>
          </w:p>
          <w:p w:rsidR="00B97FE6" w:rsidRPr="001224DF" w:rsidRDefault="00B97FE6">
            <w:pPr>
              <w:pStyle w:val="TableParagraph"/>
              <w:spacing w:line="240" w:lineRule="auto"/>
              <w:ind w:left="122"/>
              <w:jc w:val="left"/>
              <w:rPr>
                <w:rFonts w:ascii="Arial" w:hAnsi="Arial" w:cs="Arial"/>
                <w:b/>
                <w:sz w:val="20"/>
                <w:szCs w:val="20"/>
              </w:rPr>
            </w:pPr>
          </w:p>
          <w:p w:rsidR="00B97FE6" w:rsidRPr="001224DF" w:rsidRDefault="0081410F">
            <w:pPr>
              <w:pStyle w:val="TableParagraph"/>
              <w:tabs>
                <w:tab w:val="left" w:pos="1642"/>
              </w:tabs>
              <w:spacing w:line="240" w:lineRule="auto"/>
              <w:ind w:left="122" w:right="98"/>
              <w:jc w:val="left"/>
              <w:rPr>
                <w:rFonts w:ascii="Arial" w:hAnsi="Arial" w:cs="Arial"/>
                <w:sz w:val="20"/>
                <w:szCs w:val="20"/>
              </w:rPr>
            </w:pPr>
            <w:r w:rsidRPr="001224DF">
              <w:rPr>
                <w:rFonts w:ascii="Arial" w:hAnsi="Arial" w:cs="Arial"/>
                <w:sz w:val="20"/>
                <w:szCs w:val="20"/>
              </w:rPr>
              <w:t>(Parasuraman</w:t>
            </w:r>
            <w:r w:rsidRPr="001224DF">
              <w:rPr>
                <w:rFonts w:ascii="Arial" w:hAnsi="Arial" w:cs="Arial"/>
                <w:i/>
                <w:spacing w:val="-7"/>
                <w:sz w:val="20"/>
                <w:szCs w:val="20"/>
              </w:rPr>
              <w:t xml:space="preserve">et. </w:t>
            </w:r>
            <w:r w:rsidRPr="001224DF">
              <w:rPr>
                <w:rFonts w:ascii="Arial" w:hAnsi="Arial" w:cs="Arial"/>
                <w:i/>
                <w:sz w:val="20"/>
                <w:szCs w:val="20"/>
              </w:rPr>
              <w:t xml:space="preserve">al., </w:t>
            </w:r>
            <w:r w:rsidRPr="001224DF">
              <w:rPr>
                <w:rFonts w:ascii="Arial" w:hAnsi="Arial" w:cs="Arial"/>
                <w:sz w:val="20"/>
                <w:szCs w:val="20"/>
              </w:rPr>
              <w:t>2005)</w:t>
            </w:r>
          </w:p>
          <w:p w:rsidR="00B97FE6" w:rsidRPr="001224DF" w:rsidRDefault="0081410F">
            <w:pPr>
              <w:pStyle w:val="TableParagraph"/>
              <w:spacing w:line="240" w:lineRule="auto"/>
              <w:ind w:left="122"/>
              <w:jc w:val="left"/>
              <w:rPr>
                <w:rFonts w:ascii="Arial" w:hAnsi="Arial" w:cs="Arial"/>
                <w:sz w:val="20"/>
                <w:szCs w:val="20"/>
              </w:rPr>
            </w:pPr>
            <w:r w:rsidRPr="001224DF">
              <w:rPr>
                <w:rFonts w:ascii="Arial" w:hAnsi="Arial" w:cs="Arial"/>
                <w:sz w:val="20"/>
                <w:szCs w:val="20"/>
              </w:rPr>
              <w:t>Dalam (Tjiptono, 2014:303)</w:t>
            </w:r>
          </w:p>
        </w:tc>
        <w:tc>
          <w:tcPr>
            <w:tcW w:w="1701" w:type="dxa"/>
            <w:vMerge w:val="restart"/>
          </w:tcPr>
          <w:p w:rsidR="00B97FE6" w:rsidRPr="001224DF" w:rsidRDefault="0081410F">
            <w:pPr>
              <w:pStyle w:val="TableParagraph"/>
              <w:spacing w:line="240" w:lineRule="auto"/>
              <w:ind w:left="108"/>
              <w:jc w:val="left"/>
              <w:rPr>
                <w:rFonts w:ascii="Arial" w:hAnsi="Arial" w:cs="Arial"/>
                <w:i/>
                <w:sz w:val="20"/>
                <w:szCs w:val="20"/>
              </w:rPr>
            </w:pPr>
            <w:r w:rsidRPr="001224DF">
              <w:rPr>
                <w:rFonts w:ascii="Arial" w:hAnsi="Arial" w:cs="Arial"/>
                <w:i/>
                <w:sz w:val="20"/>
                <w:szCs w:val="20"/>
              </w:rPr>
              <w:t>Efficiency</w:t>
            </w:r>
          </w:p>
        </w:tc>
        <w:tc>
          <w:tcPr>
            <w:tcW w:w="3943" w:type="dxa"/>
          </w:tcPr>
          <w:p w:rsidR="00B97FE6" w:rsidRPr="001224DF" w:rsidRDefault="0081410F">
            <w:pPr>
              <w:pStyle w:val="TableParagraph"/>
              <w:tabs>
                <w:tab w:val="left" w:pos="1808"/>
              </w:tabs>
              <w:spacing w:line="240" w:lineRule="auto"/>
              <w:ind w:left="109"/>
              <w:jc w:val="left"/>
              <w:rPr>
                <w:rFonts w:ascii="Arial" w:hAnsi="Arial" w:cs="Arial"/>
                <w:sz w:val="20"/>
                <w:szCs w:val="20"/>
              </w:rPr>
            </w:pPr>
            <w:r w:rsidRPr="001224DF">
              <w:rPr>
                <w:rFonts w:ascii="Arial" w:hAnsi="Arial" w:cs="Arial"/>
                <w:sz w:val="20"/>
                <w:szCs w:val="20"/>
              </w:rPr>
              <w:t>Tingkat</w:t>
            </w:r>
            <w:r w:rsidRPr="001224DF">
              <w:rPr>
                <w:rFonts w:ascii="Arial" w:hAnsi="Arial" w:cs="Arial"/>
                <w:sz w:val="20"/>
                <w:szCs w:val="20"/>
                <w:lang w:val="en-US"/>
              </w:rPr>
              <w:t xml:space="preserve"> </w:t>
            </w:r>
            <w:r w:rsidRPr="001224DF">
              <w:rPr>
                <w:rFonts w:ascii="Arial" w:hAnsi="Arial" w:cs="Arial"/>
                <w:sz w:val="20"/>
                <w:szCs w:val="20"/>
              </w:rPr>
              <w:t>kemudahan</w:t>
            </w:r>
            <w:r w:rsidRPr="001224DF">
              <w:rPr>
                <w:rFonts w:ascii="Arial" w:hAnsi="Arial" w:cs="Arial"/>
                <w:sz w:val="20"/>
                <w:szCs w:val="20"/>
                <w:lang w:val="en-US"/>
              </w:rPr>
              <w:t xml:space="preserve"> </w:t>
            </w:r>
            <w:r w:rsidRPr="001224DF">
              <w:rPr>
                <w:rFonts w:ascii="Arial" w:hAnsi="Arial" w:cs="Arial"/>
                <w:sz w:val="20"/>
                <w:szCs w:val="20"/>
              </w:rPr>
              <w:t>menemukan</w:t>
            </w:r>
            <w:r w:rsidRPr="001224DF">
              <w:rPr>
                <w:rFonts w:ascii="Arial" w:hAnsi="Arial" w:cs="Arial"/>
                <w:sz w:val="20"/>
                <w:szCs w:val="20"/>
                <w:lang w:val="en-US"/>
              </w:rPr>
              <w:t xml:space="preserve"> </w:t>
            </w:r>
            <w:r w:rsidRPr="001224DF">
              <w:rPr>
                <w:rFonts w:ascii="Arial" w:hAnsi="Arial" w:cs="Arial"/>
                <w:spacing w:val="-1"/>
                <w:sz w:val="20"/>
                <w:szCs w:val="20"/>
              </w:rPr>
              <w:t xml:space="preserve">informasi </w:t>
            </w:r>
            <w:r w:rsidRPr="001224DF">
              <w:rPr>
                <w:rFonts w:ascii="Arial" w:hAnsi="Arial" w:cs="Arial"/>
                <w:sz w:val="20"/>
                <w:szCs w:val="20"/>
              </w:rPr>
              <w:t>pemberitahuan pada aplikasi</w:t>
            </w:r>
            <w:r w:rsidRPr="001224DF">
              <w:rPr>
                <w:rFonts w:ascii="Arial" w:hAnsi="Arial" w:cs="Arial"/>
                <w:sz w:val="20"/>
                <w:szCs w:val="20"/>
                <w:lang w:val="en-US"/>
              </w:rPr>
              <w:t xml:space="preserve"> </w:t>
            </w:r>
            <w:r w:rsidRPr="001224DF">
              <w:rPr>
                <w:rFonts w:ascii="Arial" w:hAnsi="Arial" w:cs="Arial"/>
                <w:sz w:val="20"/>
                <w:szCs w:val="20"/>
              </w:rPr>
              <w:t>Fixpay</w:t>
            </w:r>
          </w:p>
        </w:tc>
        <w:tc>
          <w:tcPr>
            <w:tcW w:w="993" w:type="dxa"/>
            <w:vMerge w:val="restart"/>
          </w:tcPr>
          <w:p w:rsidR="00B97FE6" w:rsidRPr="001224DF" w:rsidRDefault="0081410F">
            <w:pPr>
              <w:pStyle w:val="TableParagraph"/>
              <w:spacing w:line="240" w:lineRule="auto"/>
              <w:ind w:left="179"/>
              <w:jc w:val="left"/>
              <w:rPr>
                <w:rFonts w:ascii="Arial" w:hAnsi="Arial" w:cs="Arial"/>
                <w:sz w:val="20"/>
                <w:szCs w:val="20"/>
              </w:rPr>
            </w:pPr>
            <w:r w:rsidRPr="001224DF">
              <w:rPr>
                <w:rFonts w:ascii="Arial" w:hAnsi="Arial" w:cs="Arial"/>
                <w:sz w:val="20"/>
                <w:szCs w:val="20"/>
              </w:rPr>
              <w:t>Ordinal</w:t>
            </w:r>
          </w:p>
        </w:tc>
      </w:tr>
      <w:tr w:rsidR="00B97FE6" w:rsidRPr="001224DF" w:rsidTr="00D0644F">
        <w:trPr>
          <w:trHeight w:val="20"/>
          <w:jc w:val="center"/>
        </w:trPr>
        <w:tc>
          <w:tcPr>
            <w:tcW w:w="566" w:type="dxa"/>
            <w:vMerge/>
          </w:tcPr>
          <w:p w:rsidR="00B97FE6" w:rsidRPr="001224DF" w:rsidRDefault="00B97FE6">
            <w:pPr>
              <w:spacing w:after="0" w:line="240" w:lineRule="auto"/>
              <w:jc w:val="center"/>
              <w:rPr>
                <w:rFonts w:ascii="Arial" w:hAnsi="Arial" w:cs="Arial"/>
                <w:sz w:val="20"/>
                <w:szCs w:val="20"/>
              </w:rPr>
            </w:pPr>
          </w:p>
        </w:tc>
        <w:tc>
          <w:tcPr>
            <w:tcW w:w="1895" w:type="dxa"/>
            <w:vMerge/>
          </w:tcPr>
          <w:p w:rsidR="00B97FE6" w:rsidRPr="001224DF" w:rsidRDefault="00B97FE6">
            <w:pPr>
              <w:spacing w:after="0" w:line="240" w:lineRule="auto"/>
              <w:ind w:left="122"/>
              <w:rPr>
                <w:rFonts w:ascii="Arial" w:hAnsi="Arial" w:cs="Arial"/>
                <w:sz w:val="20"/>
                <w:szCs w:val="20"/>
              </w:rPr>
            </w:pPr>
          </w:p>
        </w:tc>
        <w:tc>
          <w:tcPr>
            <w:tcW w:w="1701" w:type="dxa"/>
            <w:vMerge/>
          </w:tcPr>
          <w:p w:rsidR="00B97FE6" w:rsidRPr="001224DF" w:rsidRDefault="00B97FE6">
            <w:pPr>
              <w:spacing w:after="0" w:line="240" w:lineRule="auto"/>
              <w:rPr>
                <w:rFonts w:ascii="Arial" w:hAnsi="Arial" w:cs="Arial"/>
                <w:sz w:val="20"/>
                <w:szCs w:val="20"/>
              </w:rPr>
            </w:pPr>
          </w:p>
        </w:tc>
        <w:tc>
          <w:tcPr>
            <w:tcW w:w="3943" w:type="dxa"/>
          </w:tcPr>
          <w:p w:rsidR="00B97FE6" w:rsidRPr="001224DF" w:rsidRDefault="0081410F">
            <w:pPr>
              <w:pStyle w:val="TableParagraph"/>
              <w:tabs>
                <w:tab w:val="left" w:pos="1390"/>
                <w:tab w:val="left" w:pos="1846"/>
                <w:tab w:val="left" w:pos="1928"/>
                <w:tab w:val="left" w:pos="2517"/>
              </w:tabs>
              <w:spacing w:line="240" w:lineRule="auto"/>
              <w:ind w:left="109" w:right="95"/>
              <w:jc w:val="left"/>
              <w:rPr>
                <w:rFonts w:ascii="Arial" w:hAnsi="Arial" w:cs="Arial"/>
                <w:sz w:val="20"/>
                <w:szCs w:val="20"/>
              </w:rPr>
            </w:pPr>
            <w:r w:rsidRPr="001224DF">
              <w:rPr>
                <w:rFonts w:ascii="Arial" w:hAnsi="Arial" w:cs="Arial"/>
                <w:sz w:val="20"/>
                <w:szCs w:val="20"/>
              </w:rPr>
              <w:t>Kemampuan</w:t>
            </w:r>
            <w:r w:rsidRPr="001224DF">
              <w:rPr>
                <w:rFonts w:ascii="Arial" w:hAnsi="Arial" w:cs="Arial"/>
                <w:sz w:val="20"/>
                <w:szCs w:val="20"/>
                <w:lang w:val="en-US"/>
              </w:rPr>
              <w:t xml:space="preserve"> </w:t>
            </w:r>
            <w:r w:rsidRPr="001224DF">
              <w:rPr>
                <w:rFonts w:ascii="Arial" w:hAnsi="Arial" w:cs="Arial"/>
                <w:spacing w:val="-3"/>
                <w:sz w:val="20"/>
                <w:szCs w:val="20"/>
              </w:rPr>
              <w:t>pelanggan  m</w:t>
            </w:r>
            <w:r w:rsidRPr="001224DF">
              <w:rPr>
                <w:rFonts w:ascii="Arial" w:hAnsi="Arial" w:cs="Arial"/>
                <w:sz w:val="20"/>
                <w:szCs w:val="20"/>
              </w:rPr>
              <w:t>engakses</w:t>
            </w:r>
            <w:r w:rsidRPr="001224DF">
              <w:rPr>
                <w:rFonts w:ascii="Arial" w:hAnsi="Arial" w:cs="Arial"/>
                <w:sz w:val="20"/>
                <w:szCs w:val="20"/>
                <w:lang w:val="en-US"/>
              </w:rPr>
              <w:t xml:space="preserve"> </w:t>
            </w:r>
            <w:r w:rsidRPr="001224DF">
              <w:rPr>
                <w:rFonts w:ascii="Arial" w:hAnsi="Arial" w:cs="Arial"/>
                <w:sz w:val="20"/>
                <w:szCs w:val="20"/>
              </w:rPr>
              <w:t>ke</w:t>
            </w:r>
            <w:r w:rsidRPr="001224DF">
              <w:rPr>
                <w:rFonts w:ascii="Arial" w:hAnsi="Arial" w:cs="Arial"/>
                <w:sz w:val="20"/>
                <w:szCs w:val="20"/>
                <w:lang w:val="en-US"/>
              </w:rPr>
              <w:t xml:space="preserve"> </w:t>
            </w:r>
            <w:r w:rsidRPr="001224DF">
              <w:rPr>
                <w:rFonts w:ascii="Arial" w:hAnsi="Arial" w:cs="Arial"/>
                <w:sz w:val="20"/>
                <w:szCs w:val="20"/>
              </w:rPr>
              <w:t>aplikasi</w:t>
            </w:r>
          </w:p>
        </w:tc>
        <w:tc>
          <w:tcPr>
            <w:tcW w:w="993" w:type="dxa"/>
            <w:vMerge/>
          </w:tcPr>
          <w:p w:rsidR="00B97FE6" w:rsidRPr="001224DF" w:rsidRDefault="00B97FE6">
            <w:pPr>
              <w:spacing w:after="0" w:line="240" w:lineRule="auto"/>
              <w:rPr>
                <w:rFonts w:ascii="Arial" w:hAnsi="Arial" w:cs="Arial"/>
                <w:sz w:val="20"/>
                <w:szCs w:val="20"/>
              </w:rPr>
            </w:pPr>
          </w:p>
        </w:tc>
      </w:tr>
      <w:tr w:rsidR="00B97FE6" w:rsidRPr="001224DF" w:rsidTr="00D0644F">
        <w:trPr>
          <w:trHeight w:val="20"/>
          <w:jc w:val="center"/>
        </w:trPr>
        <w:tc>
          <w:tcPr>
            <w:tcW w:w="566" w:type="dxa"/>
            <w:vMerge/>
          </w:tcPr>
          <w:p w:rsidR="00B97FE6" w:rsidRPr="001224DF" w:rsidRDefault="00B97FE6">
            <w:pPr>
              <w:spacing w:after="0" w:line="240" w:lineRule="auto"/>
              <w:jc w:val="center"/>
              <w:rPr>
                <w:rFonts w:ascii="Arial" w:hAnsi="Arial" w:cs="Arial"/>
                <w:sz w:val="20"/>
                <w:szCs w:val="20"/>
              </w:rPr>
            </w:pPr>
          </w:p>
        </w:tc>
        <w:tc>
          <w:tcPr>
            <w:tcW w:w="1895" w:type="dxa"/>
            <w:vMerge/>
          </w:tcPr>
          <w:p w:rsidR="00B97FE6" w:rsidRPr="001224DF" w:rsidRDefault="00B97FE6">
            <w:pPr>
              <w:spacing w:after="0" w:line="240" w:lineRule="auto"/>
              <w:ind w:left="122"/>
              <w:rPr>
                <w:rFonts w:ascii="Arial" w:hAnsi="Arial" w:cs="Arial"/>
                <w:sz w:val="20"/>
                <w:szCs w:val="20"/>
              </w:rPr>
            </w:pPr>
          </w:p>
        </w:tc>
        <w:tc>
          <w:tcPr>
            <w:tcW w:w="1701" w:type="dxa"/>
            <w:vMerge/>
          </w:tcPr>
          <w:p w:rsidR="00B97FE6" w:rsidRPr="001224DF" w:rsidRDefault="00B97FE6">
            <w:pPr>
              <w:spacing w:after="0" w:line="240" w:lineRule="auto"/>
              <w:rPr>
                <w:rFonts w:ascii="Arial" w:hAnsi="Arial" w:cs="Arial"/>
                <w:sz w:val="20"/>
                <w:szCs w:val="20"/>
              </w:rPr>
            </w:pPr>
          </w:p>
        </w:tc>
        <w:tc>
          <w:tcPr>
            <w:tcW w:w="3943" w:type="dxa"/>
          </w:tcPr>
          <w:p w:rsidR="00B97FE6" w:rsidRPr="001224DF" w:rsidRDefault="0081410F">
            <w:pPr>
              <w:pStyle w:val="TableParagraph"/>
              <w:tabs>
                <w:tab w:val="left" w:pos="1097"/>
                <w:tab w:val="left" w:pos="2301"/>
                <w:tab w:val="left" w:pos="2571"/>
              </w:tabs>
              <w:spacing w:line="240" w:lineRule="auto"/>
              <w:ind w:left="109" w:right="94"/>
              <w:jc w:val="left"/>
              <w:rPr>
                <w:rFonts w:ascii="Arial" w:hAnsi="Arial" w:cs="Arial"/>
                <w:sz w:val="20"/>
                <w:szCs w:val="20"/>
              </w:rPr>
            </w:pPr>
            <w:r w:rsidRPr="001224DF">
              <w:rPr>
                <w:rFonts w:ascii="Arial" w:hAnsi="Arial" w:cs="Arial"/>
                <w:sz w:val="20"/>
                <w:szCs w:val="20"/>
              </w:rPr>
              <w:t xml:space="preserve">Tingkat kecepatan </w:t>
            </w:r>
            <w:r w:rsidRPr="001224DF">
              <w:rPr>
                <w:rFonts w:ascii="Arial" w:hAnsi="Arial" w:cs="Arial"/>
                <w:spacing w:val="-3"/>
                <w:sz w:val="20"/>
                <w:szCs w:val="20"/>
              </w:rPr>
              <w:t xml:space="preserve">proses </w:t>
            </w:r>
            <w:r w:rsidRPr="001224DF">
              <w:rPr>
                <w:rFonts w:ascii="Arial" w:hAnsi="Arial" w:cs="Arial"/>
                <w:sz w:val="20"/>
                <w:szCs w:val="20"/>
              </w:rPr>
              <w:t>mengakses</w:t>
            </w:r>
            <w:r w:rsidRPr="001224DF">
              <w:rPr>
                <w:rFonts w:ascii="Arial" w:hAnsi="Arial" w:cs="Arial"/>
                <w:sz w:val="20"/>
                <w:szCs w:val="20"/>
                <w:lang w:val="en-US"/>
              </w:rPr>
              <w:t xml:space="preserve"> </w:t>
            </w:r>
            <w:r w:rsidRPr="001224DF">
              <w:rPr>
                <w:rFonts w:ascii="Arial" w:hAnsi="Arial" w:cs="Arial"/>
                <w:spacing w:val="-7"/>
                <w:sz w:val="20"/>
                <w:szCs w:val="20"/>
              </w:rPr>
              <w:t>dan</w:t>
            </w:r>
            <w:r w:rsidRPr="001224DF">
              <w:rPr>
                <w:rFonts w:ascii="Arial" w:hAnsi="Arial" w:cs="Arial"/>
                <w:spacing w:val="-7"/>
                <w:sz w:val="20"/>
                <w:szCs w:val="20"/>
                <w:lang w:val="en-US"/>
              </w:rPr>
              <w:t xml:space="preserve"> </w:t>
            </w:r>
            <w:r w:rsidRPr="001224DF">
              <w:rPr>
                <w:rFonts w:ascii="Arial" w:hAnsi="Arial" w:cs="Arial"/>
                <w:sz w:val="20"/>
                <w:szCs w:val="20"/>
              </w:rPr>
              <w:t>meninggalkan aplikasi</w:t>
            </w:r>
          </w:p>
        </w:tc>
        <w:tc>
          <w:tcPr>
            <w:tcW w:w="993" w:type="dxa"/>
            <w:vMerge/>
          </w:tcPr>
          <w:p w:rsidR="00B97FE6" w:rsidRPr="001224DF" w:rsidRDefault="00B97FE6">
            <w:pPr>
              <w:spacing w:after="0" w:line="240" w:lineRule="auto"/>
              <w:rPr>
                <w:rFonts w:ascii="Arial" w:hAnsi="Arial" w:cs="Arial"/>
                <w:sz w:val="20"/>
                <w:szCs w:val="20"/>
              </w:rPr>
            </w:pPr>
          </w:p>
        </w:tc>
      </w:tr>
      <w:tr w:rsidR="00B97FE6" w:rsidRPr="001224DF" w:rsidTr="00D0644F">
        <w:trPr>
          <w:trHeight w:val="20"/>
          <w:jc w:val="center"/>
        </w:trPr>
        <w:tc>
          <w:tcPr>
            <w:tcW w:w="566" w:type="dxa"/>
            <w:vMerge/>
          </w:tcPr>
          <w:p w:rsidR="00B97FE6" w:rsidRPr="001224DF" w:rsidRDefault="00B97FE6">
            <w:pPr>
              <w:spacing w:after="0" w:line="240" w:lineRule="auto"/>
              <w:jc w:val="center"/>
              <w:rPr>
                <w:rFonts w:ascii="Arial" w:hAnsi="Arial" w:cs="Arial"/>
                <w:sz w:val="20"/>
                <w:szCs w:val="20"/>
              </w:rPr>
            </w:pPr>
          </w:p>
        </w:tc>
        <w:tc>
          <w:tcPr>
            <w:tcW w:w="1895" w:type="dxa"/>
            <w:vMerge/>
          </w:tcPr>
          <w:p w:rsidR="00B97FE6" w:rsidRPr="001224DF" w:rsidRDefault="00B97FE6">
            <w:pPr>
              <w:spacing w:after="0" w:line="240" w:lineRule="auto"/>
              <w:ind w:left="122"/>
              <w:rPr>
                <w:rFonts w:ascii="Arial" w:hAnsi="Arial" w:cs="Arial"/>
                <w:sz w:val="20"/>
                <w:szCs w:val="20"/>
              </w:rPr>
            </w:pPr>
          </w:p>
        </w:tc>
        <w:tc>
          <w:tcPr>
            <w:tcW w:w="1701" w:type="dxa"/>
            <w:vMerge w:val="restart"/>
          </w:tcPr>
          <w:p w:rsidR="00B97FE6" w:rsidRPr="001224DF" w:rsidRDefault="0081410F">
            <w:pPr>
              <w:pStyle w:val="TableParagraph"/>
              <w:spacing w:line="240" w:lineRule="auto"/>
              <w:ind w:left="108"/>
              <w:jc w:val="left"/>
              <w:rPr>
                <w:rFonts w:ascii="Arial" w:hAnsi="Arial" w:cs="Arial"/>
                <w:i/>
                <w:sz w:val="20"/>
                <w:szCs w:val="20"/>
              </w:rPr>
            </w:pPr>
            <w:r w:rsidRPr="001224DF">
              <w:rPr>
                <w:rFonts w:ascii="Arial" w:hAnsi="Arial" w:cs="Arial"/>
                <w:i/>
                <w:sz w:val="20"/>
                <w:szCs w:val="20"/>
              </w:rPr>
              <w:t>Fulfillment</w:t>
            </w:r>
          </w:p>
        </w:tc>
        <w:tc>
          <w:tcPr>
            <w:tcW w:w="3943" w:type="dxa"/>
          </w:tcPr>
          <w:p w:rsidR="00B97FE6" w:rsidRPr="001224DF" w:rsidRDefault="0081410F">
            <w:pPr>
              <w:pStyle w:val="TableParagraph"/>
              <w:tabs>
                <w:tab w:val="left" w:pos="1954"/>
              </w:tabs>
              <w:spacing w:line="240" w:lineRule="auto"/>
              <w:ind w:left="109"/>
              <w:jc w:val="left"/>
              <w:rPr>
                <w:rFonts w:ascii="Arial" w:hAnsi="Arial" w:cs="Arial"/>
                <w:sz w:val="20"/>
                <w:szCs w:val="20"/>
              </w:rPr>
            </w:pPr>
            <w:r w:rsidRPr="001224DF">
              <w:rPr>
                <w:rFonts w:ascii="Arial" w:hAnsi="Arial" w:cs="Arial"/>
                <w:sz w:val="20"/>
                <w:szCs w:val="20"/>
              </w:rPr>
              <w:t>Tingkat</w:t>
            </w:r>
            <w:r w:rsidRPr="001224DF">
              <w:rPr>
                <w:rFonts w:ascii="Arial" w:hAnsi="Arial" w:cs="Arial"/>
                <w:sz w:val="20"/>
                <w:szCs w:val="20"/>
                <w:lang w:val="en-US"/>
              </w:rPr>
              <w:t xml:space="preserve"> </w:t>
            </w:r>
            <w:r w:rsidRPr="001224DF">
              <w:rPr>
                <w:rFonts w:ascii="Arial" w:hAnsi="Arial" w:cs="Arial"/>
                <w:sz w:val="20"/>
                <w:szCs w:val="20"/>
              </w:rPr>
              <w:t>kecepatan</w:t>
            </w:r>
            <w:r w:rsidRPr="001224DF">
              <w:rPr>
                <w:rFonts w:ascii="Arial" w:hAnsi="Arial" w:cs="Arial"/>
                <w:sz w:val="20"/>
                <w:szCs w:val="20"/>
                <w:lang w:val="en-US"/>
              </w:rPr>
              <w:t xml:space="preserve"> </w:t>
            </w:r>
            <w:r w:rsidRPr="001224DF">
              <w:rPr>
                <w:rFonts w:ascii="Arial" w:hAnsi="Arial" w:cs="Arial"/>
                <w:sz w:val="20"/>
                <w:szCs w:val="20"/>
              </w:rPr>
              <w:t xml:space="preserve">konfirmasi </w:t>
            </w:r>
            <w:r w:rsidRPr="001224DF">
              <w:rPr>
                <w:rFonts w:ascii="Arial" w:hAnsi="Arial" w:cs="Arial"/>
                <w:sz w:val="20"/>
                <w:szCs w:val="20"/>
                <w:lang w:val="en-US"/>
              </w:rPr>
              <w:t xml:space="preserve"> </w:t>
            </w:r>
            <w:r w:rsidRPr="001224DF">
              <w:rPr>
                <w:rFonts w:ascii="Arial" w:hAnsi="Arial" w:cs="Arial"/>
                <w:sz w:val="20"/>
                <w:szCs w:val="20"/>
              </w:rPr>
              <w:t>layanan</w:t>
            </w:r>
          </w:p>
        </w:tc>
        <w:tc>
          <w:tcPr>
            <w:tcW w:w="993" w:type="dxa"/>
            <w:vMerge/>
          </w:tcPr>
          <w:p w:rsidR="00B97FE6" w:rsidRPr="001224DF" w:rsidRDefault="00B97FE6">
            <w:pPr>
              <w:spacing w:after="0" w:line="240" w:lineRule="auto"/>
              <w:rPr>
                <w:rFonts w:ascii="Arial" w:hAnsi="Arial" w:cs="Arial"/>
                <w:sz w:val="20"/>
                <w:szCs w:val="20"/>
              </w:rPr>
            </w:pPr>
          </w:p>
        </w:tc>
      </w:tr>
      <w:tr w:rsidR="00B97FE6" w:rsidRPr="001224DF" w:rsidTr="00D0644F">
        <w:trPr>
          <w:trHeight w:val="20"/>
          <w:jc w:val="center"/>
        </w:trPr>
        <w:tc>
          <w:tcPr>
            <w:tcW w:w="566" w:type="dxa"/>
            <w:vMerge/>
          </w:tcPr>
          <w:p w:rsidR="00B97FE6" w:rsidRPr="001224DF" w:rsidRDefault="00B97FE6">
            <w:pPr>
              <w:spacing w:after="0" w:line="240" w:lineRule="auto"/>
              <w:jc w:val="center"/>
              <w:rPr>
                <w:rFonts w:ascii="Arial" w:hAnsi="Arial" w:cs="Arial"/>
                <w:sz w:val="20"/>
                <w:szCs w:val="20"/>
              </w:rPr>
            </w:pPr>
          </w:p>
        </w:tc>
        <w:tc>
          <w:tcPr>
            <w:tcW w:w="1895" w:type="dxa"/>
            <w:vMerge/>
          </w:tcPr>
          <w:p w:rsidR="00B97FE6" w:rsidRPr="001224DF" w:rsidRDefault="00B97FE6">
            <w:pPr>
              <w:spacing w:after="0" w:line="240" w:lineRule="auto"/>
              <w:ind w:left="122"/>
              <w:rPr>
                <w:rFonts w:ascii="Arial" w:hAnsi="Arial" w:cs="Arial"/>
                <w:sz w:val="20"/>
                <w:szCs w:val="20"/>
              </w:rPr>
            </w:pPr>
          </w:p>
        </w:tc>
        <w:tc>
          <w:tcPr>
            <w:tcW w:w="1701" w:type="dxa"/>
            <w:vMerge/>
          </w:tcPr>
          <w:p w:rsidR="00B97FE6" w:rsidRPr="001224DF" w:rsidRDefault="00B97FE6">
            <w:pPr>
              <w:spacing w:after="0" w:line="240" w:lineRule="auto"/>
              <w:rPr>
                <w:rFonts w:ascii="Arial" w:hAnsi="Arial" w:cs="Arial"/>
                <w:sz w:val="20"/>
                <w:szCs w:val="20"/>
              </w:rPr>
            </w:pPr>
          </w:p>
        </w:tc>
        <w:tc>
          <w:tcPr>
            <w:tcW w:w="3943" w:type="dxa"/>
          </w:tcPr>
          <w:p w:rsidR="00B97FE6" w:rsidRPr="001224DF" w:rsidRDefault="0081410F">
            <w:pPr>
              <w:pStyle w:val="TableParagraph"/>
              <w:spacing w:line="240" w:lineRule="auto"/>
              <w:ind w:left="109"/>
              <w:jc w:val="left"/>
              <w:rPr>
                <w:rFonts w:ascii="Arial" w:hAnsi="Arial" w:cs="Arial"/>
                <w:sz w:val="20"/>
                <w:szCs w:val="20"/>
              </w:rPr>
            </w:pPr>
            <w:r w:rsidRPr="001224DF">
              <w:rPr>
                <w:rFonts w:ascii="Arial" w:hAnsi="Arial" w:cs="Arial"/>
                <w:sz w:val="20"/>
                <w:szCs w:val="20"/>
              </w:rPr>
              <w:t>Ketersediaan stok produk</w:t>
            </w:r>
          </w:p>
        </w:tc>
        <w:tc>
          <w:tcPr>
            <w:tcW w:w="993" w:type="dxa"/>
            <w:vMerge/>
          </w:tcPr>
          <w:p w:rsidR="00B97FE6" w:rsidRPr="001224DF" w:rsidRDefault="00B97FE6">
            <w:pPr>
              <w:spacing w:after="0" w:line="240" w:lineRule="auto"/>
              <w:rPr>
                <w:rFonts w:ascii="Arial" w:hAnsi="Arial" w:cs="Arial"/>
                <w:sz w:val="20"/>
                <w:szCs w:val="20"/>
              </w:rPr>
            </w:pPr>
          </w:p>
        </w:tc>
      </w:tr>
      <w:tr w:rsidR="00B97FE6" w:rsidRPr="001224DF" w:rsidTr="00D0644F">
        <w:trPr>
          <w:trHeight w:val="20"/>
          <w:jc w:val="center"/>
        </w:trPr>
        <w:tc>
          <w:tcPr>
            <w:tcW w:w="566" w:type="dxa"/>
            <w:vMerge/>
          </w:tcPr>
          <w:p w:rsidR="00B97FE6" w:rsidRPr="001224DF" w:rsidRDefault="00B97FE6">
            <w:pPr>
              <w:spacing w:after="0" w:line="240" w:lineRule="auto"/>
              <w:jc w:val="center"/>
              <w:rPr>
                <w:rFonts w:ascii="Arial" w:hAnsi="Arial" w:cs="Arial"/>
                <w:sz w:val="20"/>
                <w:szCs w:val="20"/>
              </w:rPr>
            </w:pPr>
          </w:p>
        </w:tc>
        <w:tc>
          <w:tcPr>
            <w:tcW w:w="1895" w:type="dxa"/>
            <w:vMerge/>
          </w:tcPr>
          <w:p w:rsidR="00B97FE6" w:rsidRPr="001224DF" w:rsidRDefault="00B97FE6">
            <w:pPr>
              <w:spacing w:after="0" w:line="240" w:lineRule="auto"/>
              <w:ind w:left="122"/>
              <w:rPr>
                <w:rFonts w:ascii="Arial" w:hAnsi="Arial" w:cs="Arial"/>
                <w:sz w:val="20"/>
                <w:szCs w:val="20"/>
              </w:rPr>
            </w:pPr>
          </w:p>
        </w:tc>
        <w:tc>
          <w:tcPr>
            <w:tcW w:w="1701" w:type="dxa"/>
            <w:vMerge w:val="restart"/>
          </w:tcPr>
          <w:p w:rsidR="00B97FE6" w:rsidRPr="001224DF" w:rsidRDefault="0081410F">
            <w:pPr>
              <w:pStyle w:val="TableParagraph"/>
              <w:spacing w:line="240" w:lineRule="auto"/>
              <w:ind w:left="108" w:right="585"/>
              <w:jc w:val="left"/>
              <w:rPr>
                <w:rFonts w:ascii="Arial" w:hAnsi="Arial" w:cs="Arial"/>
                <w:i/>
                <w:sz w:val="20"/>
                <w:szCs w:val="20"/>
              </w:rPr>
            </w:pPr>
            <w:r w:rsidRPr="001224DF">
              <w:rPr>
                <w:rFonts w:ascii="Arial" w:hAnsi="Arial" w:cs="Arial"/>
                <w:i/>
                <w:sz w:val="20"/>
                <w:szCs w:val="20"/>
              </w:rPr>
              <w:t>System Availability</w:t>
            </w:r>
          </w:p>
        </w:tc>
        <w:tc>
          <w:tcPr>
            <w:tcW w:w="3943" w:type="dxa"/>
          </w:tcPr>
          <w:p w:rsidR="00B97FE6" w:rsidRPr="001224DF" w:rsidRDefault="0081410F">
            <w:pPr>
              <w:pStyle w:val="TableParagraph"/>
              <w:spacing w:line="240" w:lineRule="auto"/>
              <w:ind w:left="109"/>
              <w:jc w:val="left"/>
              <w:rPr>
                <w:rFonts w:ascii="Arial" w:hAnsi="Arial" w:cs="Arial"/>
                <w:sz w:val="20"/>
                <w:szCs w:val="20"/>
              </w:rPr>
            </w:pPr>
            <w:r w:rsidRPr="001224DF">
              <w:rPr>
                <w:rFonts w:ascii="Arial" w:hAnsi="Arial" w:cs="Arial"/>
                <w:sz w:val="20"/>
                <w:szCs w:val="20"/>
              </w:rPr>
              <w:t>Aplikasi berfungsi</w:t>
            </w:r>
            <w:r w:rsidRPr="001224DF">
              <w:rPr>
                <w:rFonts w:ascii="Arial" w:hAnsi="Arial" w:cs="Arial"/>
                <w:sz w:val="20"/>
                <w:szCs w:val="20"/>
                <w:lang w:val="en-US"/>
              </w:rPr>
              <w:t xml:space="preserve"> </w:t>
            </w:r>
            <w:r w:rsidRPr="001224DF">
              <w:rPr>
                <w:rFonts w:ascii="Arial" w:hAnsi="Arial" w:cs="Arial"/>
                <w:sz w:val="20"/>
                <w:szCs w:val="20"/>
              </w:rPr>
              <w:t>dengan baik</w:t>
            </w:r>
          </w:p>
        </w:tc>
        <w:tc>
          <w:tcPr>
            <w:tcW w:w="993" w:type="dxa"/>
            <w:vMerge/>
          </w:tcPr>
          <w:p w:rsidR="00B97FE6" w:rsidRPr="001224DF" w:rsidRDefault="00B97FE6">
            <w:pPr>
              <w:spacing w:after="0" w:line="240" w:lineRule="auto"/>
              <w:rPr>
                <w:rFonts w:ascii="Arial" w:hAnsi="Arial" w:cs="Arial"/>
                <w:sz w:val="20"/>
                <w:szCs w:val="20"/>
              </w:rPr>
            </w:pPr>
          </w:p>
        </w:tc>
      </w:tr>
      <w:tr w:rsidR="00B97FE6" w:rsidRPr="001224DF" w:rsidTr="00D0644F">
        <w:trPr>
          <w:trHeight w:val="20"/>
          <w:jc w:val="center"/>
        </w:trPr>
        <w:tc>
          <w:tcPr>
            <w:tcW w:w="566" w:type="dxa"/>
            <w:vMerge/>
          </w:tcPr>
          <w:p w:rsidR="00B97FE6" w:rsidRPr="001224DF" w:rsidRDefault="00B97FE6">
            <w:pPr>
              <w:spacing w:after="0" w:line="240" w:lineRule="auto"/>
              <w:jc w:val="center"/>
              <w:rPr>
                <w:rFonts w:ascii="Arial" w:hAnsi="Arial" w:cs="Arial"/>
                <w:sz w:val="20"/>
                <w:szCs w:val="20"/>
              </w:rPr>
            </w:pPr>
          </w:p>
        </w:tc>
        <w:tc>
          <w:tcPr>
            <w:tcW w:w="1895" w:type="dxa"/>
            <w:vMerge/>
          </w:tcPr>
          <w:p w:rsidR="00B97FE6" w:rsidRPr="001224DF" w:rsidRDefault="00B97FE6">
            <w:pPr>
              <w:spacing w:after="0" w:line="240" w:lineRule="auto"/>
              <w:ind w:left="122"/>
              <w:rPr>
                <w:rFonts w:ascii="Arial" w:hAnsi="Arial" w:cs="Arial"/>
                <w:sz w:val="20"/>
                <w:szCs w:val="20"/>
              </w:rPr>
            </w:pPr>
          </w:p>
        </w:tc>
        <w:tc>
          <w:tcPr>
            <w:tcW w:w="1701" w:type="dxa"/>
            <w:vMerge/>
          </w:tcPr>
          <w:p w:rsidR="00B97FE6" w:rsidRPr="001224DF" w:rsidRDefault="00B97FE6">
            <w:pPr>
              <w:spacing w:after="0" w:line="240" w:lineRule="auto"/>
              <w:rPr>
                <w:rFonts w:ascii="Arial" w:hAnsi="Arial" w:cs="Arial"/>
                <w:sz w:val="20"/>
                <w:szCs w:val="20"/>
              </w:rPr>
            </w:pPr>
          </w:p>
        </w:tc>
        <w:tc>
          <w:tcPr>
            <w:tcW w:w="3943" w:type="dxa"/>
          </w:tcPr>
          <w:p w:rsidR="00B97FE6" w:rsidRPr="001224DF" w:rsidRDefault="0081410F">
            <w:pPr>
              <w:pStyle w:val="TableParagraph"/>
              <w:tabs>
                <w:tab w:val="left" w:pos="1808"/>
              </w:tabs>
              <w:spacing w:line="240" w:lineRule="auto"/>
              <w:ind w:left="109"/>
              <w:jc w:val="left"/>
              <w:rPr>
                <w:rFonts w:ascii="Arial" w:hAnsi="Arial" w:cs="Arial"/>
                <w:sz w:val="20"/>
                <w:szCs w:val="20"/>
              </w:rPr>
            </w:pPr>
            <w:r w:rsidRPr="001224DF">
              <w:rPr>
                <w:rFonts w:ascii="Arial" w:hAnsi="Arial" w:cs="Arial"/>
                <w:sz w:val="20"/>
                <w:szCs w:val="20"/>
              </w:rPr>
              <w:t>Tingkat</w:t>
            </w:r>
            <w:r w:rsidRPr="001224DF">
              <w:rPr>
                <w:rFonts w:ascii="Arial" w:hAnsi="Arial" w:cs="Arial"/>
                <w:sz w:val="20"/>
                <w:szCs w:val="20"/>
                <w:lang w:val="en-US"/>
              </w:rPr>
              <w:t xml:space="preserve"> </w:t>
            </w:r>
            <w:r w:rsidRPr="001224DF">
              <w:rPr>
                <w:rFonts w:ascii="Arial" w:hAnsi="Arial" w:cs="Arial"/>
                <w:sz w:val="20"/>
                <w:szCs w:val="20"/>
              </w:rPr>
              <w:t>kemudahan</w:t>
            </w:r>
            <w:r w:rsidRPr="001224DF">
              <w:rPr>
                <w:rFonts w:ascii="Arial" w:hAnsi="Arial" w:cs="Arial"/>
                <w:sz w:val="20"/>
                <w:szCs w:val="20"/>
                <w:lang w:val="en-US"/>
              </w:rPr>
              <w:t xml:space="preserve"> </w:t>
            </w:r>
            <w:r w:rsidRPr="001224DF">
              <w:rPr>
                <w:rFonts w:ascii="Arial" w:hAnsi="Arial" w:cs="Arial"/>
                <w:sz w:val="20"/>
                <w:szCs w:val="20"/>
              </w:rPr>
              <w:t>mengoperasikan aplikasi</w:t>
            </w:r>
          </w:p>
        </w:tc>
        <w:tc>
          <w:tcPr>
            <w:tcW w:w="993" w:type="dxa"/>
            <w:vMerge/>
          </w:tcPr>
          <w:p w:rsidR="00B97FE6" w:rsidRPr="001224DF" w:rsidRDefault="00B97FE6">
            <w:pPr>
              <w:spacing w:after="0" w:line="240" w:lineRule="auto"/>
              <w:rPr>
                <w:rFonts w:ascii="Arial" w:hAnsi="Arial" w:cs="Arial"/>
                <w:sz w:val="20"/>
                <w:szCs w:val="20"/>
              </w:rPr>
            </w:pPr>
          </w:p>
        </w:tc>
      </w:tr>
      <w:tr w:rsidR="00B97FE6" w:rsidRPr="001224DF" w:rsidTr="00D0644F">
        <w:trPr>
          <w:trHeight w:val="20"/>
          <w:jc w:val="center"/>
        </w:trPr>
        <w:tc>
          <w:tcPr>
            <w:tcW w:w="566" w:type="dxa"/>
            <w:vMerge/>
          </w:tcPr>
          <w:p w:rsidR="00B97FE6" w:rsidRPr="001224DF" w:rsidRDefault="00B97FE6">
            <w:pPr>
              <w:spacing w:after="0" w:line="240" w:lineRule="auto"/>
              <w:jc w:val="center"/>
              <w:rPr>
                <w:rFonts w:ascii="Arial" w:hAnsi="Arial" w:cs="Arial"/>
                <w:sz w:val="20"/>
                <w:szCs w:val="20"/>
              </w:rPr>
            </w:pPr>
          </w:p>
        </w:tc>
        <w:tc>
          <w:tcPr>
            <w:tcW w:w="1895" w:type="dxa"/>
            <w:vMerge/>
          </w:tcPr>
          <w:p w:rsidR="00B97FE6" w:rsidRPr="001224DF" w:rsidRDefault="00B97FE6">
            <w:pPr>
              <w:spacing w:after="0" w:line="240" w:lineRule="auto"/>
              <w:ind w:left="122"/>
              <w:rPr>
                <w:rFonts w:ascii="Arial" w:hAnsi="Arial" w:cs="Arial"/>
                <w:sz w:val="20"/>
                <w:szCs w:val="20"/>
              </w:rPr>
            </w:pPr>
          </w:p>
        </w:tc>
        <w:tc>
          <w:tcPr>
            <w:tcW w:w="1701" w:type="dxa"/>
            <w:vMerge w:val="restart"/>
          </w:tcPr>
          <w:p w:rsidR="00B97FE6" w:rsidRPr="001224DF" w:rsidRDefault="0081410F">
            <w:pPr>
              <w:pStyle w:val="TableParagraph"/>
              <w:spacing w:line="240" w:lineRule="auto"/>
              <w:ind w:left="108"/>
              <w:jc w:val="left"/>
              <w:rPr>
                <w:rFonts w:ascii="Arial" w:hAnsi="Arial" w:cs="Arial"/>
                <w:i/>
                <w:sz w:val="20"/>
                <w:szCs w:val="20"/>
              </w:rPr>
            </w:pPr>
            <w:r w:rsidRPr="001224DF">
              <w:rPr>
                <w:rFonts w:ascii="Arial" w:hAnsi="Arial" w:cs="Arial"/>
                <w:i/>
                <w:sz w:val="20"/>
                <w:szCs w:val="20"/>
              </w:rPr>
              <w:t>Privacy</w:t>
            </w:r>
          </w:p>
        </w:tc>
        <w:tc>
          <w:tcPr>
            <w:tcW w:w="3943" w:type="dxa"/>
          </w:tcPr>
          <w:p w:rsidR="00B97FE6" w:rsidRPr="001224DF" w:rsidRDefault="0081410F">
            <w:pPr>
              <w:pStyle w:val="TableParagraph"/>
              <w:tabs>
                <w:tab w:val="left" w:pos="1210"/>
                <w:tab w:val="left" w:pos="2544"/>
              </w:tabs>
              <w:spacing w:line="240" w:lineRule="auto"/>
              <w:ind w:left="109"/>
              <w:jc w:val="left"/>
              <w:rPr>
                <w:rFonts w:ascii="Arial" w:hAnsi="Arial" w:cs="Arial"/>
                <w:sz w:val="20"/>
                <w:szCs w:val="20"/>
              </w:rPr>
            </w:pPr>
            <w:r w:rsidRPr="001224DF">
              <w:rPr>
                <w:rFonts w:ascii="Arial" w:hAnsi="Arial" w:cs="Arial"/>
                <w:sz w:val="20"/>
                <w:szCs w:val="20"/>
              </w:rPr>
              <w:t>Tingkat</w:t>
            </w:r>
            <w:r w:rsidRPr="001224DF">
              <w:rPr>
                <w:rFonts w:ascii="Arial" w:hAnsi="Arial" w:cs="Arial"/>
                <w:sz w:val="20"/>
                <w:szCs w:val="20"/>
                <w:lang w:val="en-US"/>
              </w:rPr>
              <w:t xml:space="preserve"> </w:t>
            </w:r>
            <w:r w:rsidRPr="001224DF">
              <w:rPr>
                <w:rFonts w:ascii="Arial" w:hAnsi="Arial" w:cs="Arial"/>
                <w:sz w:val="20"/>
                <w:szCs w:val="20"/>
              </w:rPr>
              <w:t>keamanan</w:t>
            </w:r>
            <w:r w:rsidRPr="001224DF">
              <w:rPr>
                <w:rFonts w:ascii="Arial" w:hAnsi="Arial" w:cs="Arial"/>
                <w:sz w:val="20"/>
                <w:szCs w:val="20"/>
                <w:lang w:val="en-US"/>
              </w:rPr>
              <w:t xml:space="preserve"> </w:t>
            </w:r>
            <w:r w:rsidRPr="001224DF">
              <w:rPr>
                <w:rFonts w:ascii="Arial" w:hAnsi="Arial" w:cs="Arial"/>
                <w:sz w:val="20"/>
                <w:szCs w:val="20"/>
              </w:rPr>
              <w:t>saat</w:t>
            </w:r>
            <w:r w:rsidRPr="001224DF">
              <w:rPr>
                <w:rFonts w:ascii="Arial" w:hAnsi="Arial" w:cs="Arial"/>
                <w:sz w:val="20"/>
                <w:szCs w:val="20"/>
                <w:lang w:val="en-US"/>
              </w:rPr>
              <w:t xml:space="preserve"> </w:t>
            </w:r>
            <w:r w:rsidRPr="001224DF">
              <w:rPr>
                <w:rFonts w:ascii="Arial" w:hAnsi="Arial" w:cs="Arial"/>
                <w:sz w:val="20"/>
                <w:szCs w:val="20"/>
              </w:rPr>
              <w:t>proses penggunaan layanan berlangsung</w:t>
            </w:r>
          </w:p>
        </w:tc>
        <w:tc>
          <w:tcPr>
            <w:tcW w:w="993" w:type="dxa"/>
            <w:vMerge/>
          </w:tcPr>
          <w:p w:rsidR="00B97FE6" w:rsidRPr="001224DF" w:rsidRDefault="00B97FE6">
            <w:pPr>
              <w:spacing w:after="0" w:line="240" w:lineRule="auto"/>
              <w:rPr>
                <w:rFonts w:ascii="Arial" w:hAnsi="Arial" w:cs="Arial"/>
                <w:sz w:val="20"/>
                <w:szCs w:val="20"/>
              </w:rPr>
            </w:pPr>
          </w:p>
        </w:tc>
      </w:tr>
      <w:tr w:rsidR="00B97FE6" w:rsidRPr="001224DF" w:rsidTr="00D0644F">
        <w:trPr>
          <w:trHeight w:val="20"/>
          <w:jc w:val="center"/>
        </w:trPr>
        <w:tc>
          <w:tcPr>
            <w:tcW w:w="566" w:type="dxa"/>
            <w:vMerge/>
          </w:tcPr>
          <w:p w:rsidR="00B97FE6" w:rsidRPr="001224DF" w:rsidRDefault="00B97FE6">
            <w:pPr>
              <w:spacing w:after="0" w:line="240" w:lineRule="auto"/>
              <w:jc w:val="center"/>
              <w:rPr>
                <w:rFonts w:ascii="Arial" w:hAnsi="Arial" w:cs="Arial"/>
                <w:sz w:val="20"/>
                <w:szCs w:val="20"/>
              </w:rPr>
            </w:pPr>
          </w:p>
        </w:tc>
        <w:tc>
          <w:tcPr>
            <w:tcW w:w="1895" w:type="dxa"/>
            <w:vMerge/>
          </w:tcPr>
          <w:p w:rsidR="00B97FE6" w:rsidRPr="001224DF" w:rsidRDefault="00B97FE6">
            <w:pPr>
              <w:spacing w:after="0" w:line="240" w:lineRule="auto"/>
              <w:ind w:left="122"/>
              <w:rPr>
                <w:rFonts w:ascii="Arial" w:hAnsi="Arial" w:cs="Arial"/>
                <w:sz w:val="20"/>
                <w:szCs w:val="20"/>
              </w:rPr>
            </w:pPr>
          </w:p>
        </w:tc>
        <w:tc>
          <w:tcPr>
            <w:tcW w:w="1701" w:type="dxa"/>
            <w:vMerge/>
          </w:tcPr>
          <w:p w:rsidR="00B97FE6" w:rsidRPr="001224DF" w:rsidRDefault="00B97FE6">
            <w:pPr>
              <w:spacing w:after="0" w:line="240" w:lineRule="auto"/>
              <w:rPr>
                <w:rFonts w:ascii="Arial" w:hAnsi="Arial" w:cs="Arial"/>
                <w:sz w:val="20"/>
                <w:szCs w:val="20"/>
              </w:rPr>
            </w:pPr>
          </w:p>
        </w:tc>
        <w:tc>
          <w:tcPr>
            <w:tcW w:w="3943" w:type="dxa"/>
          </w:tcPr>
          <w:p w:rsidR="00B97FE6" w:rsidRPr="001224DF" w:rsidRDefault="0081410F">
            <w:pPr>
              <w:pStyle w:val="TableParagraph"/>
              <w:spacing w:line="240" w:lineRule="auto"/>
              <w:ind w:left="109"/>
              <w:jc w:val="left"/>
              <w:rPr>
                <w:rFonts w:ascii="Arial" w:hAnsi="Arial" w:cs="Arial"/>
                <w:sz w:val="20"/>
                <w:szCs w:val="20"/>
              </w:rPr>
            </w:pPr>
            <w:r w:rsidRPr="001224DF">
              <w:rPr>
                <w:rFonts w:ascii="Arial" w:hAnsi="Arial" w:cs="Arial"/>
                <w:sz w:val="20"/>
                <w:szCs w:val="20"/>
              </w:rPr>
              <w:t>Tingkat keamanan finansial</w:t>
            </w:r>
          </w:p>
        </w:tc>
        <w:tc>
          <w:tcPr>
            <w:tcW w:w="993" w:type="dxa"/>
            <w:vMerge/>
          </w:tcPr>
          <w:p w:rsidR="00B97FE6" w:rsidRPr="001224DF" w:rsidRDefault="00B97FE6">
            <w:pPr>
              <w:spacing w:after="0" w:line="240" w:lineRule="auto"/>
              <w:rPr>
                <w:rFonts w:ascii="Arial" w:hAnsi="Arial" w:cs="Arial"/>
                <w:sz w:val="20"/>
                <w:szCs w:val="20"/>
              </w:rPr>
            </w:pPr>
          </w:p>
        </w:tc>
      </w:tr>
      <w:tr w:rsidR="00B97FE6" w:rsidRPr="001224DF" w:rsidTr="00D0644F">
        <w:trPr>
          <w:trHeight w:val="20"/>
          <w:jc w:val="center"/>
        </w:trPr>
        <w:tc>
          <w:tcPr>
            <w:tcW w:w="566" w:type="dxa"/>
            <w:vMerge w:val="restart"/>
          </w:tcPr>
          <w:p w:rsidR="00B97FE6" w:rsidRPr="001224DF" w:rsidRDefault="0081410F">
            <w:pPr>
              <w:pStyle w:val="TableParagraph"/>
              <w:spacing w:line="240" w:lineRule="auto"/>
              <w:ind w:left="10"/>
              <w:rPr>
                <w:rFonts w:ascii="Arial" w:hAnsi="Arial" w:cs="Arial"/>
                <w:sz w:val="20"/>
                <w:szCs w:val="20"/>
              </w:rPr>
            </w:pPr>
            <w:r w:rsidRPr="001224DF">
              <w:rPr>
                <w:rFonts w:ascii="Arial" w:hAnsi="Arial" w:cs="Arial"/>
                <w:sz w:val="20"/>
                <w:szCs w:val="20"/>
              </w:rPr>
              <w:t>2</w:t>
            </w:r>
          </w:p>
        </w:tc>
        <w:tc>
          <w:tcPr>
            <w:tcW w:w="1895" w:type="dxa"/>
            <w:vMerge w:val="restart"/>
          </w:tcPr>
          <w:p w:rsidR="00B97FE6" w:rsidRPr="001224DF" w:rsidRDefault="0081410F">
            <w:pPr>
              <w:pStyle w:val="TableParagraph"/>
              <w:spacing w:line="240" w:lineRule="auto"/>
              <w:ind w:left="122"/>
              <w:jc w:val="left"/>
              <w:rPr>
                <w:rFonts w:ascii="Arial" w:hAnsi="Arial" w:cs="Arial"/>
                <w:sz w:val="20"/>
                <w:szCs w:val="20"/>
              </w:rPr>
            </w:pPr>
            <w:r w:rsidRPr="001224DF">
              <w:rPr>
                <w:rFonts w:ascii="Arial" w:hAnsi="Arial" w:cs="Arial"/>
                <w:sz w:val="20"/>
                <w:szCs w:val="20"/>
              </w:rPr>
              <w:t xml:space="preserve">Nilai Pelanggan / </w:t>
            </w:r>
            <w:r w:rsidRPr="001224DF">
              <w:rPr>
                <w:rFonts w:ascii="Arial" w:hAnsi="Arial" w:cs="Arial"/>
                <w:i/>
                <w:sz w:val="20"/>
                <w:szCs w:val="20"/>
              </w:rPr>
              <w:t>Customer Value</w:t>
            </w:r>
          </w:p>
          <w:p w:rsidR="00B97FE6" w:rsidRPr="001224DF" w:rsidRDefault="00B97FE6">
            <w:pPr>
              <w:pStyle w:val="TableParagraph"/>
              <w:spacing w:line="240" w:lineRule="auto"/>
              <w:ind w:left="122"/>
              <w:jc w:val="left"/>
              <w:rPr>
                <w:rFonts w:ascii="Arial" w:hAnsi="Arial" w:cs="Arial"/>
                <w:b/>
                <w:sz w:val="20"/>
                <w:szCs w:val="20"/>
              </w:rPr>
            </w:pPr>
          </w:p>
          <w:p w:rsidR="00B97FE6" w:rsidRPr="001224DF" w:rsidRDefault="0081410F">
            <w:pPr>
              <w:pStyle w:val="TableParagraph"/>
              <w:spacing w:line="240" w:lineRule="auto"/>
              <w:ind w:left="122" w:right="95"/>
              <w:jc w:val="left"/>
              <w:rPr>
                <w:rFonts w:ascii="Arial" w:hAnsi="Arial" w:cs="Arial"/>
                <w:sz w:val="20"/>
                <w:szCs w:val="20"/>
              </w:rPr>
            </w:pPr>
            <w:r w:rsidRPr="001224DF">
              <w:rPr>
                <w:rFonts w:ascii="Arial" w:hAnsi="Arial" w:cs="Arial"/>
                <w:sz w:val="20"/>
                <w:szCs w:val="20"/>
              </w:rPr>
              <w:t>(Sweeney dan Soutar, 2001) Dalam (Chi dan Kilduff, 2011)</w:t>
            </w:r>
          </w:p>
        </w:tc>
        <w:tc>
          <w:tcPr>
            <w:tcW w:w="1701" w:type="dxa"/>
          </w:tcPr>
          <w:p w:rsidR="00B97FE6" w:rsidRPr="001224DF" w:rsidRDefault="0081410F">
            <w:pPr>
              <w:pStyle w:val="TableParagraph"/>
              <w:spacing w:line="240" w:lineRule="auto"/>
              <w:ind w:left="108"/>
              <w:jc w:val="left"/>
              <w:rPr>
                <w:rFonts w:ascii="Arial" w:hAnsi="Arial" w:cs="Arial"/>
                <w:i/>
                <w:sz w:val="20"/>
                <w:szCs w:val="20"/>
              </w:rPr>
            </w:pPr>
            <w:r w:rsidRPr="001224DF">
              <w:rPr>
                <w:rFonts w:ascii="Arial" w:hAnsi="Arial" w:cs="Arial"/>
                <w:i/>
                <w:sz w:val="20"/>
                <w:szCs w:val="20"/>
              </w:rPr>
              <w:t>Emotional Value</w:t>
            </w:r>
          </w:p>
        </w:tc>
        <w:tc>
          <w:tcPr>
            <w:tcW w:w="3943" w:type="dxa"/>
          </w:tcPr>
          <w:p w:rsidR="00B97FE6" w:rsidRPr="001224DF" w:rsidRDefault="0081410F">
            <w:pPr>
              <w:pStyle w:val="TableParagraph"/>
              <w:spacing w:line="240" w:lineRule="auto"/>
              <w:ind w:left="109" w:right="95"/>
              <w:jc w:val="left"/>
              <w:rPr>
                <w:rFonts w:ascii="Arial" w:hAnsi="Arial" w:cs="Arial"/>
                <w:sz w:val="20"/>
                <w:szCs w:val="20"/>
              </w:rPr>
            </w:pPr>
            <w:r w:rsidRPr="001224DF">
              <w:rPr>
                <w:rFonts w:ascii="Arial" w:hAnsi="Arial" w:cs="Arial"/>
                <w:sz w:val="20"/>
                <w:szCs w:val="20"/>
              </w:rPr>
              <w:t>Utilitas yang berasal dari perasaan atau afektif/emosi positif yang ditimbulkan dari</w:t>
            </w:r>
          </w:p>
          <w:p w:rsidR="00B97FE6" w:rsidRPr="001224DF" w:rsidRDefault="0081410F">
            <w:pPr>
              <w:pStyle w:val="TableParagraph"/>
              <w:spacing w:line="240" w:lineRule="auto"/>
              <w:ind w:left="109"/>
              <w:jc w:val="left"/>
              <w:rPr>
                <w:rFonts w:ascii="Arial" w:hAnsi="Arial" w:cs="Arial"/>
                <w:sz w:val="20"/>
                <w:szCs w:val="20"/>
              </w:rPr>
            </w:pPr>
            <w:r w:rsidRPr="001224DF">
              <w:rPr>
                <w:rFonts w:ascii="Arial" w:hAnsi="Arial" w:cs="Arial"/>
                <w:sz w:val="20"/>
                <w:szCs w:val="20"/>
              </w:rPr>
              <w:t>mengkonsumsi produk</w:t>
            </w:r>
          </w:p>
        </w:tc>
        <w:tc>
          <w:tcPr>
            <w:tcW w:w="993" w:type="dxa"/>
            <w:vMerge w:val="restart"/>
          </w:tcPr>
          <w:p w:rsidR="00B97FE6" w:rsidRPr="001224DF" w:rsidRDefault="0081410F">
            <w:pPr>
              <w:pStyle w:val="TableParagraph"/>
              <w:spacing w:line="240" w:lineRule="auto"/>
              <w:ind w:left="179"/>
              <w:jc w:val="left"/>
              <w:rPr>
                <w:rFonts w:ascii="Arial" w:hAnsi="Arial" w:cs="Arial"/>
                <w:sz w:val="20"/>
                <w:szCs w:val="20"/>
              </w:rPr>
            </w:pPr>
            <w:r w:rsidRPr="001224DF">
              <w:rPr>
                <w:rFonts w:ascii="Arial" w:hAnsi="Arial" w:cs="Arial"/>
                <w:sz w:val="20"/>
                <w:szCs w:val="20"/>
              </w:rPr>
              <w:t>Ordinal</w:t>
            </w:r>
          </w:p>
        </w:tc>
      </w:tr>
      <w:tr w:rsidR="00B97FE6" w:rsidRPr="001224DF" w:rsidTr="00D0644F">
        <w:trPr>
          <w:trHeight w:val="20"/>
          <w:jc w:val="center"/>
        </w:trPr>
        <w:tc>
          <w:tcPr>
            <w:tcW w:w="566" w:type="dxa"/>
            <w:vMerge/>
          </w:tcPr>
          <w:p w:rsidR="00B97FE6" w:rsidRPr="001224DF" w:rsidRDefault="00B97FE6">
            <w:pPr>
              <w:spacing w:after="0" w:line="240" w:lineRule="auto"/>
              <w:jc w:val="center"/>
              <w:rPr>
                <w:rFonts w:ascii="Arial" w:hAnsi="Arial" w:cs="Arial"/>
                <w:sz w:val="20"/>
                <w:szCs w:val="20"/>
              </w:rPr>
            </w:pPr>
          </w:p>
        </w:tc>
        <w:tc>
          <w:tcPr>
            <w:tcW w:w="1895" w:type="dxa"/>
            <w:vMerge/>
          </w:tcPr>
          <w:p w:rsidR="00B97FE6" w:rsidRPr="001224DF" w:rsidRDefault="00B97FE6">
            <w:pPr>
              <w:spacing w:after="0" w:line="240" w:lineRule="auto"/>
              <w:ind w:left="122"/>
              <w:rPr>
                <w:rFonts w:ascii="Arial" w:hAnsi="Arial" w:cs="Arial"/>
                <w:sz w:val="20"/>
                <w:szCs w:val="20"/>
              </w:rPr>
            </w:pPr>
          </w:p>
        </w:tc>
        <w:tc>
          <w:tcPr>
            <w:tcW w:w="1701" w:type="dxa"/>
          </w:tcPr>
          <w:p w:rsidR="00B97FE6" w:rsidRPr="001224DF" w:rsidRDefault="0081410F">
            <w:pPr>
              <w:pStyle w:val="TableParagraph"/>
              <w:spacing w:line="240" w:lineRule="auto"/>
              <w:ind w:left="108"/>
              <w:jc w:val="left"/>
              <w:rPr>
                <w:rFonts w:ascii="Arial" w:hAnsi="Arial" w:cs="Arial"/>
                <w:i/>
                <w:sz w:val="20"/>
                <w:szCs w:val="20"/>
              </w:rPr>
            </w:pPr>
            <w:r w:rsidRPr="001224DF">
              <w:rPr>
                <w:rFonts w:ascii="Arial" w:hAnsi="Arial" w:cs="Arial"/>
                <w:i/>
                <w:sz w:val="20"/>
                <w:szCs w:val="20"/>
              </w:rPr>
              <w:t>Social Value</w:t>
            </w:r>
          </w:p>
        </w:tc>
        <w:tc>
          <w:tcPr>
            <w:tcW w:w="3943" w:type="dxa"/>
          </w:tcPr>
          <w:p w:rsidR="00B97FE6" w:rsidRPr="001224DF" w:rsidRDefault="0081410F">
            <w:pPr>
              <w:pStyle w:val="TableParagraph"/>
              <w:tabs>
                <w:tab w:val="left" w:pos="1484"/>
                <w:tab w:val="left" w:pos="2366"/>
              </w:tabs>
              <w:spacing w:line="240" w:lineRule="auto"/>
              <w:ind w:left="109" w:right="93"/>
              <w:jc w:val="left"/>
              <w:rPr>
                <w:rFonts w:ascii="Arial" w:hAnsi="Arial" w:cs="Arial"/>
                <w:sz w:val="20"/>
                <w:szCs w:val="20"/>
              </w:rPr>
            </w:pPr>
            <w:r w:rsidRPr="001224DF">
              <w:rPr>
                <w:rFonts w:ascii="Arial" w:hAnsi="Arial" w:cs="Arial"/>
                <w:sz w:val="20"/>
                <w:szCs w:val="20"/>
              </w:rPr>
              <w:t>Utilitas yang didapatkan dari kemampuan</w:t>
            </w:r>
            <w:r w:rsidRPr="001224DF">
              <w:rPr>
                <w:rFonts w:ascii="Arial" w:hAnsi="Arial" w:cs="Arial"/>
                <w:sz w:val="20"/>
                <w:szCs w:val="20"/>
                <w:lang w:val="en-US"/>
              </w:rPr>
              <w:t xml:space="preserve"> </w:t>
            </w:r>
            <w:r w:rsidRPr="001224DF">
              <w:rPr>
                <w:rFonts w:ascii="Arial" w:hAnsi="Arial" w:cs="Arial"/>
                <w:sz w:val="20"/>
                <w:szCs w:val="20"/>
              </w:rPr>
              <w:t>produk</w:t>
            </w:r>
            <w:r w:rsidRPr="001224DF">
              <w:rPr>
                <w:rFonts w:ascii="Arial" w:hAnsi="Arial" w:cs="Arial"/>
                <w:sz w:val="20"/>
                <w:szCs w:val="20"/>
                <w:lang w:val="en-US"/>
              </w:rPr>
              <w:t xml:space="preserve"> </w:t>
            </w:r>
            <w:r w:rsidRPr="001224DF">
              <w:rPr>
                <w:rFonts w:ascii="Arial" w:hAnsi="Arial" w:cs="Arial"/>
                <w:spacing w:val="-3"/>
                <w:sz w:val="20"/>
                <w:szCs w:val="20"/>
              </w:rPr>
              <w:t>untuk</w:t>
            </w:r>
            <w:r w:rsidRPr="001224DF">
              <w:rPr>
                <w:rFonts w:ascii="Arial" w:hAnsi="Arial" w:cs="Arial"/>
                <w:spacing w:val="-3"/>
                <w:sz w:val="20"/>
                <w:szCs w:val="20"/>
                <w:lang w:val="en-US"/>
              </w:rPr>
              <w:t xml:space="preserve"> </w:t>
            </w:r>
            <w:r w:rsidRPr="001224DF">
              <w:rPr>
                <w:rFonts w:ascii="Arial" w:hAnsi="Arial" w:cs="Arial"/>
                <w:sz w:val="20"/>
                <w:szCs w:val="20"/>
              </w:rPr>
              <w:t>meningkatkan</w:t>
            </w:r>
            <w:r w:rsidRPr="001224DF">
              <w:rPr>
                <w:rFonts w:ascii="Arial" w:hAnsi="Arial" w:cs="Arial"/>
                <w:sz w:val="20"/>
                <w:szCs w:val="20"/>
              </w:rPr>
              <w:tab/>
            </w:r>
            <w:r w:rsidRPr="001224DF">
              <w:rPr>
                <w:rFonts w:ascii="Arial" w:hAnsi="Arial" w:cs="Arial"/>
                <w:sz w:val="20"/>
                <w:szCs w:val="20"/>
                <w:lang w:val="en-US"/>
              </w:rPr>
              <w:t xml:space="preserve"> </w:t>
            </w:r>
            <w:r w:rsidRPr="001224DF">
              <w:rPr>
                <w:rFonts w:ascii="Arial" w:hAnsi="Arial" w:cs="Arial"/>
                <w:sz w:val="20"/>
                <w:szCs w:val="20"/>
              </w:rPr>
              <w:t>konsep</w:t>
            </w:r>
            <w:r w:rsidRPr="001224DF">
              <w:rPr>
                <w:rFonts w:ascii="Arial" w:hAnsi="Arial" w:cs="Arial"/>
                <w:spacing w:val="-5"/>
                <w:sz w:val="20"/>
                <w:szCs w:val="20"/>
              </w:rPr>
              <w:t xml:space="preserve">diri </w:t>
            </w:r>
            <w:r w:rsidRPr="001224DF">
              <w:rPr>
                <w:rFonts w:ascii="Arial" w:hAnsi="Arial" w:cs="Arial"/>
                <w:sz w:val="20"/>
                <w:szCs w:val="20"/>
              </w:rPr>
              <w:t>sosial</w:t>
            </w:r>
            <w:r w:rsidRPr="001224DF">
              <w:rPr>
                <w:rFonts w:ascii="Arial" w:hAnsi="Arial" w:cs="Arial"/>
                <w:sz w:val="20"/>
                <w:szCs w:val="20"/>
                <w:lang w:val="en-US"/>
              </w:rPr>
              <w:t xml:space="preserve"> </w:t>
            </w:r>
            <w:r w:rsidRPr="001224DF">
              <w:rPr>
                <w:rFonts w:ascii="Arial" w:hAnsi="Arial" w:cs="Arial"/>
                <w:sz w:val="20"/>
                <w:szCs w:val="20"/>
              </w:rPr>
              <w:t>konsumen</w:t>
            </w:r>
          </w:p>
        </w:tc>
        <w:tc>
          <w:tcPr>
            <w:tcW w:w="993" w:type="dxa"/>
            <w:vMerge/>
          </w:tcPr>
          <w:p w:rsidR="00B97FE6" w:rsidRPr="001224DF" w:rsidRDefault="00B97FE6">
            <w:pPr>
              <w:spacing w:after="0" w:line="240" w:lineRule="auto"/>
              <w:rPr>
                <w:rFonts w:ascii="Arial" w:hAnsi="Arial" w:cs="Arial"/>
                <w:sz w:val="20"/>
                <w:szCs w:val="20"/>
              </w:rPr>
            </w:pPr>
          </w:p>
        </w:tc>
      </w:tr>
      <w:tr w:rsidR="00B97FE6" w:rsidRPr="001224DF" w:rsidTr="00D0644F">
        <w:trPr>
          <w:trHeight w:val="20"/>
          <w:jc w:val="center"/>
        </w:trPr>
        <w:tc>
          <w:tcPr>
            <w:tcW w:w="566" w:type="dxa"/>
            <w:vMerge/>
          </w:tcPr>
          <w:p w:rsidR="00B97FE6" w:rsidRPr="001224DF" w:rsidRDefault="00B97FE6">
            <w:pPr>
              <w:spacing w:after="0" w:line="240" w:lineRule="auto"/>
              <w:jc w:val="center"/>
              <w:rPr>
                <w:rFonts w:ascii="Arial" w:hAnsi="Arial" w:cs="Arial"/>
                <w:sz w:val="20"/>
                <w:szCs w:val="20"/>
              </w:rPr>
            </w:pPr>
          </w:p>
        </w:tc>
        <w:tc>
          <w:tcPr>
            <w:tcW w:w="1895" w:type="dxa"/>
            <w:vMerge/>
          </w:tcPr>
          <w:p w:rsidR="00B97FE6" w:rsidRPr="001224DF" w:rsidRDefault="00B97FE6">
            <w:pPr>
              <w:spacing w:after="0" w:line="240" w:lineRule="auto"/>
              <w:ind w:left="122"/>
              <w:rPr>
                <w:rFonts w:ascii="Arial" w:hAnsi="Arial" w:cs="Arial"/>
                <w:sz w:val="20"/>
                <w:szCs w:val="20"/>
              </w:rPr>
            </w:pPr>
          </w:p>
        </w:tc>
        <w:tc>
          <w:tcPr>
            <w:tcW w:w="1701" w:type="dxa"/>
          </w:tcPr>
          <w:p w:rsidR="00B97FE6" w:rsidRPr="001224DF" w:rsidRDefault="0081410F">
            <w:pPr>
              <w:pStyle w:val="TableParagraph"/>
              <w:spacing w:line="240" w:lineRule="auto"/>
              <w:ind w:left="108" w:right="452"/>
              <w:jc w:val="left"/>
              <w:rPr>
                <w:rFonts w:ascii="Arial" w:hAnsi="Arial" w:cs="Arial"/>
                <w:i/>
                <w:sz w:val="20"/>
                <w:szCs w:val="20"/>
              </w:rPr>
            </w:pPr>
            <w:r w:rsidRPr="001224DF">
              <w:rPr>
                <w:rFonts w:ascii="Arial" w:hAnsi="Arial" w:cs="Arial"/>
                <w:i/>
                <w:sz w:val="20"/>
                <w:szCs w:val="20"/>
              </w:rPr>
              <w:t>Performance Value</w:t>
            </w:r>
          </w:p>
        </w:tc>
        <w:tc>
          <w:tcPr>
            <w:tcW w:w="3943" w:type="dxa"/>
          </w:tcPr>
          <w:p w:rsidR="00B97FE6" w:rsidRPr="001224DF" w:rsidRDefault="0081410F">
            <w:pPr>
              <w:pStyle w:val="TableParagraph"/>
              <w:spacing w:line="240" w:lineRule="auto"/>
              <w:ind w:left="109" w:right="95"/>
              <w:jc w:val="left"/>
              <w:rPr>
                <w:rFonts w:ascii="Arial" w:hAnsi="Arial" w:cs="Arial"/>
                <w:sz w:val="20"/>
                <w:szCs w:val="20"/>
              </w:rPr>
            </w:pPr>
            <w:r w:rsidRPr="001224DF">
              <w:rPr>
                <w:rFonts w:ascii="Arial" w:hAnsi="Arial" w:cs="Arial"/>
                <w:sz w:val="20"/>
                <w:szCs w:val="20"/>
              </w:rPr>
              <w:t xml:space="preserve">Utilitas yang diperoleh </w:t>
            </w:r>
            <w:r w:rsidRPr="001224DF">
              <w:rPr>
                <w:rFonts w:ascii="Arial" w:hAnsi="Arial" w:cs="Arial"/>
                <w:spacing w:val="-5"/>
                <w:sz w:val="20"/>
                <w:szCs w:val="20"/>
              </w:rPr>
              <w:t xml:space="preserve">dari </w:t>
            </w:r>
            <w:r w:rsidRPr="001224DF">
              <w:rPr>
                <w:rFonts w:ascii="Arial" w:hAnsi="Arial" w:cs="Arial"/>
                <w:sz w:val="20"/>
                <w:szCs w:val="20"/>
              </w:rPr>
              <w:t xml:space="preserve">persepsi terhadap </w:t>
            </w:r>
            <w:r w:rsidRPr="001224DF">
              <w:rPr>
                <w:rFonts w:ascii="Arial" w:hAnsi="Arial" w:cs="Arial"/>
                <w:spacing w:val="-3"/>
                <w:sz w:val="20"/>
                <w:szCs w:val="20"/>
              </w:rPr>
              <w:t xml:space="preserve">kualitas </w:t>
            </w:r>
            <w:r w:rsidRPr="001224DF">
              <w:rPr>
                <w:rFonts w:ascii="Arial" w:hAnsi="Arial" w:cs="Arial"/>
                <w:sz w:val="20"/>
                <w:szCs w:val="20"/>
              </w:rPr>
              <w:t>dan kinerja yang diharapkan atasproduk</w:t>
            </w:r>
          </w:p>
        </w:tc>
        <w:tc>
          <w:tcPr>
            <w:tcW w:w="993" w:type="dxa"/>
            <w:vMerge/>
          </w:tcPr>
          <w:p w:rsidR="00B97FE6" w:rsidRPr="001224DF" w:rsidRDefault="00B97FE6">
            <w:pPr>
              <w:spacing w:after="0" w:line="240" w:lineRule="auto"/>
              <w:rPr>
                <w:rFonts w:ascii="Arial" w:hAnsi="Arial" w:cs="Arial"/>
                <w:sz w:val="20"/>
                <w:szCs w:val="20"/>
              </w:rPr>
            </w:pPr>
          </w:p>
        </w:tc>
      </w:tr>
      <w:tr w:rsidR="00B97FE6" w:rsidRPr="001224DF" w:rsidTr="00D0644F">
        <w:trPr>
          <w:trHeight w:val="20"/>
          <w:jc w:val="center"/>
        </w:trPr>
        <w:tc>
          <w:tcPr>
            <w:tcW w:w="566" w:type="dxa"/>
            <w:vMerge/>
          </w:tcPr>
          <w:p w:rsidR="00B97FE6" w:rsidRPr="001224DF" w:rsidRDefault="00B97FE6">
            <w:pPr>
              <w:spacing w:after="0" w:line="240" w:lineRule="auto"/>
              <w:jc w:val="center"/>
              <w:rPr>
                <w:rFonts w:ascii="Arial" w:hAnsi="Arial" w:cs="Arial"/>
                <w:sz w:val="20"/>
                <w:szCs w:val="20"/>
              </w:rPr>
            </w:pPr>
          </w:p>
        </w:tc>
        <w:tc>
          <w:tcPr>
            <w:tcW w:w="1895" w:type="dxa"/>
            <w:vMerge/>
          </w:tcPr>
          <w:p w:rsidR="00B97FE6" w:rsidRPr="001224DF" w:rsidRDefault="00B97FE6">
            <w:pPr>
              <w:spacing w:after="0" w:line="240" w:lineRule="auto"/>
              <w:ind w:left="122"/>
              <w:rPr>
                <w:rFonts w:ascii="Arial" w:hAnsi="Arial" w:cs="Arial"/>
                <w:sz w:val="20"/>
                <w:szCs w:val="20"/>
              </w:rPr>
            </w:pPr>
          </w:p>
        </w:tc>
        <w:tc>
          <w:tcPr>
            <w:tcW w:w="1701" w:type="dxa"/>
          </w:tcPr>
          <w:p w:rsidR="00B97FE6" w:rsidRPr="001224DF" w:rsidRDefault="0081410F">
            <w:pPr>
              <w:pStyle w:val="TableParagraph"/>
              <w:spacing w:line="240" w:lineRule="auto"/>
              <w:ind w:left="108"/>
              <w:jc w:val="left"/>
              <w:rPr>
                <w:rFonts w:ascii="Arial" w:hAnsi="Arial" w:cs="Arial"/>
                <w:i/>
                <w:sz w:val="20"/>
                <w:szCs w:val="20"/>
              </w:rPr>
            </w:pPr>
            <w:r w:rsidRPr="001224DF">
              <w:rPr>
                <w:rFonts w:ascii="Arial" w:hAnsi="Arial" w:cs="Arial"/>
                <w:i/>
                <w:sz w:val="20"/>
                <w:szCs w:val="20"/>
              </w:rPr>
              <w:t>Value for Money</w:t>
            </w:r>
          </w:p>
        </w:tc>
        <w:tc>
          <w:tcPr>
            <w:tcW w:w="3943" w:type="dxa"/>
          </w:tcPr>
          <w:p w:rsidR="00B97FE6" w:rsidRPr="001224DF" w:rsidRDefault="0081410F">
            <w:pPr>
              <w:pStyle w:val="TableParagraph"/>
              <w:spacing w:line="240" w:lineRule="auto"/>
              <w:ind w:left="109" w:right="96"/>
              <w:jc w:val="left"/>
              <w:rPr>
                <w:rFonts w:ascii="Arial" w:hAnsi="Arial" w:cs="Arial"/>
                <w:sz w:val="20"/>
                <w:szCs w:val="20"/>
              </w:rPr>
            </w:pPr>
            <w:r w:rsidRPr="001224DF">
              <w:rPr>
                <w:rFonts w:ascii="Arial" w:hAnsi="Arial" w:cs="Arial"/>
                <w:sz w:val="20"/>
                <w:szCs w:val="20"/>
              </w:rPr>
              <w:t>Utilitas yang didapatkan dari produk berkenaan reduksi biaya jangka pendek dan biaya jangka panjang</w:t>
            </w:r>
          </w:p>
        </w:tc>
        <w:tc>
          <w:tcPr>
            <w:tcW w:w="993" w:type="dxa"/>
            <w:vMerge/>
          </w:tcPr>
          <w:p w:rsidR="00B97FE6" w:rsidRPr="001224DF" w:rsidRDefault="00B97FE6">
            <w:pPr>
              <w:spacing w:after="0" w:line="240" w:lineRule="auto"/>
              <w:rPr>
                <w:rFonts w:ascii="Arial" w:hAnsi="Arial" w:cs="Arial"/>
                <w:sz w:val="20"/>
                <w:szCs w:val="20"/>
              </w:rPr>
            </w:pPr>
          </w:p>
        </w:tc>
      </w:tr>
      <w:tr w:rsidR="00B97FE6" w:rsidRPr="001224DF" w:rsidTr="00D0644F">
        <w:trPr>
          <w:trHeight w:val="20"/>
          <w:jc w:val="center"/>
        </w:trPr>
        <w:tc>
          <w:tcPr>
            <w:tcW w:w="566" w:type="dxa"/>
            <w:vMerge w:val="restart"/>
          </w:tcPr>
          <w:p w:rsidR="00B97FE6" w:rsidRPr="001224DF" w:rsidRDefault="0081410F">
            <w:pPr>
              <w:pStyle w:val="TableParagraph"/>
              <w:spacing w:line="240" w:lineRule="auto"/>
              <w:ind w:left="10"/>
              <w:rPr>
                <w:rFonts w:ascii="Arial" w:hAnsi="Arial" w:cs="Arial"/>
                <w:sz w:val="20"/>
                <w:szCs w:val="20"/>
              </w:rPr>
            </w:pPr>
            <w:r w:rsidRPr="001224DF">
              <w:rPr>
                <w:rFonts w:ascii="Arial" w:hAnsi="Arial" w:cs="Arial"/>
                <w:sz w:val="20"/>
                <w:szCs w:val="20"/>
              </w:rPr>
              <w:t>3</w:t>
            </w:r>
          </w:p>
        </w:tc>
        <w:tc>
          <w:tcPr>
            <w:tcW w:w="1895" w:type="dxa"/>
            <w:vMerge w:val="restart"/>
          </w:tcPr>
          <w:p w:rsidR="00B97FE6" w:rsidRPr="001224DF" w:rsidRDefault="0081410F">
            <w:pPr>
              <w:pStyle w:val="TableParagraph"/>
              <w:spacing w:line="240" w:lineRule="auto"/>
              <w:ind w:left="122"/>
              <w:jc w:val="left"/>
              <w:rPr>
                <w:rFonts w:ascii="Arial" w:hAnsi="Arial" w:cs="Arial"/>
                <w:sz w:val="20"/>
                <w:szCs w:val="20"/>
              </w:rPr>
            </w:pPr>
            <w:r w:rsidRPr="001224DF">
              <w:rPr>
                <w:rFonts w:ascii="Arial" w:hAnsi="Arial" w:cs="Arial"/>
                <w:sz w:val="20"/>
                <w:szCs w:val="20"/>
              </w:rPr>
              <w:t xml:space="preserve">Kepercayaan / </w:t>
            </w:r>
            <w:r w:rsidRPr="001224DF">
              <w:rPr>
                <w:rFonts w:ascii="Arial" w:hAnsi="Arial" w:cs="Arial"/>
                <w:i/>
                <w:sz w:val="20"/>
                <w:szCs w:val="20"/>
              </w:rPr>
              <w:t>Trust</w:t>
            </w:r>
          </w:p>
          <w:p w:rsidR="00B97FE6" w:rsidRPr="001224DF" w:rsidRDefault="00B97FE6">
            <w:pPr>
              <w:pStyle w:val="TableParagraph"/>
              <w:spacing w:line="240" w:lineRule="auto"/>
              <w:ind w:left="122"/>
              <w:jc w:val="left"/>
              <w:rPr>
                <w:rFonts w:ascii="Arial" w:hAnsi="Arial" w:cs="Arial"/>
                <w:b/>
                <w:sz w:val="20"/>
                <w:szCs w:val="20"/>
              </w:rPr>
            </w:pPr>
          </w:p>
          <w:p w:rsidR="00B97FE6" w:rsidRPr="001224DF" w:rsidRDefault="0081410F">
            <w:pPr>
              <w:pStyle w:val="TableParagraph"/>
              <w:tabs>
                <w:tab w:val="left" w:pos="1314"/>
              </w:tabs>
              <w:spacing w:line="240" w:lineRule="auto"/>
              <w:ind w:left="122" w:right="96"/>
              <w:jc w:val="left"/>
              <w:rPr>
                <w:rFonts w:ascii="Arial" w:hAnsi="Arial" w:cs="Arial"/>
                <w:sz w:val="20"/>
                <w:szCs w:val="20"/>
              </w:rPr>
            </w:pPr>
            <w:r w:rsidRPr="001224DF">
              <w:rPr>
                <w:rFonts w:ascii="Arial" w:hAnsi="Arial" w:cs="Arial"/>
                <w:sz w:val="20"/>
                <w:szCs w:val="20"/>
              </w:rPr>
              <w:t xml:space="preserve">(Mayer, </w:t>
            </w:r>
            <w:r w:rsidRPr="001224DF">
              <w:rPr>
                <w:rFonts w:ascii="Arial" w:hAnsi="Arial" w:cs="Arial"/>
                <w:spacing w:val="-3"/>
                <w:sz w:val="20"/>
                <w:szCs w:val="20"/>
              </w:rPr>
              <w:t xml:space="preserve">1995) </w:t>
            </w:r>
            <w:r w:rsidRPr="001224DF">
              <w:rPr>
                <w:rFonts w:ascii="Arial" w:hAnsi="Arial" w:cs="Arial"/>
                <w:sz w:val="20"/>
                <w:szCs w:val="20"/>
              </w:rPr>
              <w:t>Dalam (Rofiq</w:t>
            </w:r>
            <w:r w:rsidRPr="001224DF">
              <w:rPr>
                <w:rFonts w:ascii="Arial" w:hAnsi="Arial" w:cs="Arial"/>
                <w:spacing w:val="-7"/>
                <w:sz w:val="20"/>
                <w:szCs w:val="20"/>
              </w:rPr>
              <w:t>dan</w:t>
            </w:r>
          </w:p>
          <w:p w:rsidR="00B97FE6" w:rsidRPr="001224DF" w:rsidRDefault="0081410F">
            <w:pPr>
              <w:pStyle w:val="TableParagraph"/>
              <w:spacing w:line="240" w:lineRule="auto"/>
              <w:ind w:left="122"/>
              <w:jc w:val="left"/>
              <w:rPr>
                <w:rFonts w:ascii="Arial" w:hAnsi="Arial" w:cs="Arial"/>
                <w:sz w:val="20"/>
                <w:szCs w:val="20"/>
              </w:rPr>
            </w:pPr>
            <w:r w:rsidRPr="001224DF">
              <w:rPr>
                <w:rFonts w:ascii="Arial" w:hAnsi="Arial" w:cs="Arial"/>
                <w:sz w:val="20"/>
                <w:szCs w:val="20"/>
              </w:rPr>
              <w:t>Mula, 2010)</w:t>
            </w:r>
          </w:p>
        </w:tc>
        <w:tc>
          <w:tcPr>
            <w:tcW w:w="1701" w:type="dxa"/>
            <w:vMerge w:val="restart"/>
          </w:tcPr>
          <w:p w:rsidR="00B97FE6" w:rsidRPr="001224DF" w:rsidRDefault="0081410F">
            <w:pPr>
              <w:pStyle w:val="TableParagraph"/>
              <w:spacing w:line="240" w:lineRule="auto"/>
              <w:ind w:left="108"/>
              <w:jc w:val="left"/>
              <w:rPr>
                <w:rFonts w:ascii="Arial" w:hAnsi="Arial" w:cs="Arial"/>
                <w:i/>
                <w:sz w:val="20"/>
                <w:szCs w:val="20"/>
              </w:rPr>
            </w:pPr>
            <w:r w:rsidRPr="001224DF">
              <w:rPr>
                <w:rFonts w:ascii="Arial" w:hAnsi="Arial" w:cs="Arial"/>
                <w:i/>
                <w:sz w:val="20"/>
                <w:szCs w:val="20"/>
              </w:rPr>
              <w:t>Ability</w:t>
            </w:r>
          </w:p>
          <w:p w:rsidR="00B97FE6" w:rsidRPr="001224DF" w:rsidRDefault="0081410F">
            <w:pPr>
              <w:pStyle w:val="TableParagraph"/>
              <w:spacing w:line="240" w:lineRule="auto"/>
              <w:ind w:left="108"/>
              <w:jc w:val="left"/>
              <w:rPr>
                <w:rFonts w:ascii="Arial" w:hAnsi="Arial" w:cs="Arial"/>
                <w:sz w:val="20"/>
                <w:szCs w:val="20"/>
              </w:rPr>
            </w:pPr>
            <w:r w:rsidRPr="001224DF">
              <w:rPr>
                <w:rFonts w:ascii="Arial" w:hAnsi="Arial" w:cs="Arial"/>
                <w:sz w:val="20"/>
                <w:szCs w:val="20"/>
              </w:rPr>
              <w:t>(Kemampuan)</w:t>
            </w:r>
          </w:p>
        </w:tc>
        <w:tc>
          <w:tcPr>
            <w:tcW w:w="3943" w:type="dxa"/>
          </w:tcPr>
          <w:p w:rsidR="00B97FE6" w:rsidRPr="001224DF" w:rsidRDefault="0081410F">
            <w:pPr>
              <w:pStyle w:val="TableParagraph"/>
              <w:spacing w:line="240" w:lineRule="auto"/>
              <w:ind w:left="109"/>
              <w:jc w:val="left"/>
              <w:rPr>
                <w:rFonts w:ascii="Arial" w:hAnsi="Arial" w:cs="Arial"/>
                <w:sz w:val="20"/>
                <w:szCs w:val="20"/>
              </w:rPr>
            </w:pPr>
            <w:r w:rsidRPr="001224DF">
              <w:rPr>
                <w:rFonts w:ascii="Arial" w:hAnsi="Arial" w:cs="Arial"/>
                <w:sz w:val="20"/>
                <w:szCs w:val="20"/>
              </w:rPr>
              <w:t>Pengalaman</w:t>
            </w:r>
          </w:p>
        </w:tc>
        <w:tc>
          <w:tcPr>
            <w:tcW w:w="993" w:type="dxa"/>
            <w:vMerge w:val="restart"/>
          </w:tcPr>
          <w:p w:rsidR="00B97FE6" w:rsidRPr="001224DF" w:rsidRDefault="0081410F">
            <w:pPr>
              <w:pStyle w:val="TableParagraph"/>
              <w:spacing w:line="240" w:lineRule="auto"/>
              <w:ind w:left="179"/>
              <w:jc w:val="left"/>
              <w:rPr>
                <w:rFonts w:ascii="Arial" w:hAnsi="Arial" w:cs="Arial"/>
                <w:sz w:val="20"/>
                <w:szCs w:val="20"/>
              </w:rPr>
            </w:pPr>
            <w:r w:rsidRPr="001224DF">
              <w:rPr>
                <w:rFonts w:ascii="Arial" w:hAnsi="Arial" w:cs="Arial"/>
                <w:sz w:val="20"/>
                <w:szCs w:val="20"/>
              </w:rPr>
              <w:t>Ordinal</w:t>
            </w:r>
          </w:p>
        </w:tc>
      </w:tr>
      <w:tr w:rsidR="00B97FE6" w:rsidRPr="001224DF" w:rsidTr="00D0644F">
        <w:trPr>
          <w:trHeight w:val="20"/>
          <w:jc w:val="center"/>
        </w:trPr>
        <w:tc>
          <w:tcPr>
            <w:tcW w:w="566" w:type="dxa"/>
            <w:vMerge/>
          </w:tcPr>
          <w:p w:rsidR="00B97FE6" w:rsidRPr="001224DF" w:rsidRDefault="00B97FE6">
            <w:pPr>
              <w:spacing w:after="0" w:line="240" w:lineRule="auto"/>
              <w:jc w:val="center"/>
              <w:rPr>
                <w:rFonts w:ascii="Arial" w:hAnsi="Arial" w:cs="Arial"/>
                <w:sz w:val="20"/>
                <w:szCs w:val="20"/>
              </w:rPr>
            </w:pPr>
          </w:p>
        </w:tc>
        <w:tc>
          <w:tcPr>
            <w:tcW w:w="1895" w:type="dxa"/>
            <w:vMerge/>
          </w:tcPr>
          <w:p w:rsidR="00B97FE6" w:rsidRPr="001224DF" w:rsidRDefault="00B97FE6">
            <w:pPr>
              <w:pStyle w:val="TableParagraph"/>
              <w:spacing w:line="240" w:lineRule="auto"/>
              <w:ind w:left="122"/>
              <w:jc w:val="left"/>
              <w:rPr>
                <w:rFonts w:ascii="Arial" w:hAnsi="Arial" w:cs="Arial"/>
                <w:sz w:val="20"/>
                <w:szCs w:val="20"/>
              </w:rPr>
            </w:pPr>
          </w:p>
        </w:tc>
        <w:tc>
          <w:tcPr>
            <w:tcW w:w="1701" w:type="dxa"/>
            <w:vMerge/>
          </w:tcPr>
          <w:p w:rsidR="00B97FE6" w:rsidRPr="001224DF" w:rsidRDefault="00B97FE6">
            <w:pPr>
              <w:spacing w:after="0" w:line="240" w:lineRule="auto"/>
              <w:rPr>
                <w:rFonts w:ascii="Arial" w:hAnsi="Arial" w:cs="Arial"/>
                <w:sz w:val="20"/>
                <w:szCs w:val="20"/>
              </w:rPr>
            </w:pPr>
          </w:p>
        </w:tc>
        <w:tc>
          <w:tcPr>
            <w:tcW w:w="3943" w:type="dxa"/>
          </w:tcPr>
          <w:p w:rsidR="00B97FE6" w:rsidRPr="001224DF" w:rsidRDefault="0081410F">
            <w:pPr>
              <w:pStyle w:val="TableParagraph"/>
              <w:spacing w:line="240" w:lineRule="auto"/>
              <w:ind w:left="109"/>
              <w:jc w:val="left"/>
              <w:rPr>
                <w:rFonts w:ascii="Arial" w:hAnsi="Arial" w:cs="Arial"/>
                <w:sz w:val="20"/>
                <w:szCs w:val="20"/>
              </w:rPr>
            </w:pPr>
            <w:r w:rsidRPr="001224DF">
              <w:rPr>
                <w:rFonts w:ascii="Arial" w:hAnsi="Arial" w:cs="Arial"/>
                <w:sz w:val="20"/>
                <w:szCs w:val="20"/>
              </w:rPr>
              <w:t>Kompetensi</w:t>
            </w:r>
          </w:p>
        </w:tc>
        <w:tc>
          <w:tcPr>
            <w:tcW w:w="993" w:type="dxa"/>
            <w:vMerge/>
          </w:tcPr>
          <w:p w:rsidR="00B97FE6" w:rsidRPr="001224DF" w:rsidRDefault="00B97FE6">
            <w:pPr>
              <w:spacing w:after="0" w:line="240" w:lineRule="auto"/>
              <w:rPr>
                <w:rFonts w:ascii="Arial" w:hAnsi="Arial" w:cs="Arial"/>
                <w:sz w:val="20"/>
                <w:szCs w:val="20"/>
              </w:rPr>
            </w:pPr>
          </w:p>
        </w:tc>
      </w:tr>
      <w:tr w:rsidR="00B97FE6" w:rsidRPr="001224DF" w:rsidTr="00D0644F">
        <w:trPr>
          <w:trHeight w:val="20"/>
          <w:jc w:val="center"/>
        </w:trPr>
        <w:tc>
          <w:tcPr>
            <w:tcW w:w="566" w:type="dxa"/>
            <w:vMerge/>
          </w:tcPr>
          <w:p w:rsidR="00B97FE6" w:rsidRPr="001224DF" w:rsidRDefault="00B97FE6">
            <w:pPr>
              <w:spacing w:after="0" w:line="240" w:lineRule="auto"/>
              <w:jc w:val="center"/>
              <w:rPr>
                <w:rFonts w:ascii="Arial" w:hAnsi="Arial" w:cs="Arial"/>
                <w:sz w:val="20"/>
                <w:szCs w:val="20"/>
              </w:rPr>
            </w:pPr>
          </w:p>
        </w:tc>
        <w:tc>
          <w:tcPr>
            <w:tcW w:w="1895" w:type="dxa"/>
            <w:vMerge/>
          </w:tcPr>
          <w:p w:rsidR="00B97FE6" w:rsidRPr="001224DF" w:rsidRDefault="00B97FE6">
            <w:pPr>
              <w:pStyle w:val="TableParagraph"/>
              <w:spacing w:line="240" w:lineRule="auto"/>
              <w:ind w:left="122"/>
              <w:jc w:val="left"/>
              <w:rPr>
                <w:rFonts w:ascii="Arial" w:hAnsi="Arial" w:cs="Arial"/>
                <w:sz w:val="20"/>
                <w:szCs w:val="20"/>
              </w:rPr>
            </w:pPr>
          </w:p>
        </w:tc>
        <w:tc>
          <w:tcPr>
            <w:tcW w:w="1701" w:type="dxa"/>
            <w:vMerge/>
          </w:tcPr>
          <w:p w:rsidR="00B97FE6" w:rsidRPr="001224DF" w:rsidRDefault="00B97FE6">
            <w:pPr>
              <w:spacing w:after="0" w:line="240" w:lineRule="auto"/>
              <w:rPr>
                <w:rFonts w:ascii="Arial" w:hAnsi="Arial" w:cs="Arial"/>
                <w:sz w:val="20"/>
                <w:szCs w:val="20"/>
              </w:rPr>
            </w:pPr>
          </w:p>
        </w:tc>
        <w:tc>
          <w:tcPr>
            <w:tcW w:w="3943" w:type="dxa"/>
          </w:tcPr>
          <w:p w:rsidR="00B97FE6" w:rsidRPr="001224DF" w:rsidRDefault="0081410F">
            <w:pPr>
              <w:pStyle w:val="TableParagraph"/>
              <w:tabs>
                <w:tab w:val="left" w:pos="1611"/>
                <w:tab w:val="left" w:pos="2474"/>
              </w:tabs>
              <w:spacing w:line="240" w:lineRule="auto"/>
              <w:ind w:left="109"/>
              <w:jc w:val="left"/>
              <w:rPr>
                <w:rFonts w:ascii="Arial" w:hAnsi="Arial" w:cs="Arial"/>
                <w:sz w:val="20"/>
                <w:szCs w:val="20"/>
              </w:rPr>
            </w:pPr>
            <w:r w:rsidRPr="001224DF">
              <w:rPr>
                <w:rFonts w:ascii="Arial" w:hAnsi="Arial" w:cs="Arial"/>
                <w:sz w:val="20"/>
                <w:szCs w:val="20"/>
              </w:rPr>
              <w:t>Kemampuan dalam ilmu</w:t>
            </w:r>
          </w:p>
          <w:p w:rsidR="00B97FE6" w:rsidRPr="001224DF" w:rsidRDefault="008B4990">
            <w:pPr>
              <w:pStyle w:val="TableParagraph"/>
              <w:spacing w:line="240" w:lineRule="auto"/>
              <w:ind w:left="109"/>
              <w:jc w:val="left"/>
              <w:rPr>
                <w:rFonts w:ascii="Arial" w:hAnsi="Arial" w:cs="Arial"/>
                <w:sz w:val="20"/>
                <w:szCs w:val="20"/>
              </w:rPr>
            </w:pPr>
            <w:r w:rsidRPr="001224DF">
              <w:rPr>
                <w:rFonts w:ascii="Arial" w:hAnsi="Arial" w:cs="Arial"/>
                <w:sz w:val="20"/>
                <w:szCs w:val="20"/>
              </w:rPr>
              <w:t>P</w:t>
            </w:r>
            <w:r w:rsidR="0081410F" w:rsidRPr="001224DF">
              <w:rPr>
                <w:rFonts w:ascii="Arial" w:hAnsi="Arial" w:cs="Arial"/>
                <w:sz w:val="20"/>
                <w:szCs w:val="20"/>
              </w:rPr>
              <w:t>engetahuan</w:t>
            </w:r>
          </w:p>
        </w:tc>
        <w:tc>
          <w:tcPr>
            <w:tcW w:w="993" w:type="dxa"/>
            <w:vMerge/>
          </w:tcPr>
          <w:p w:rsidR="00B97FE6" w:rsidRPr="001224DF" w:rsidRDefault="00B97FE6">
            <w:pPr>
              <w:spacing w:after="0" w:line="240" w:lineRule="auto"/>
              <w:rPr>
                <w:rFonts w:ascii="Arial" w:hAnsi="Arial" w:cs="Arial"/>
                <w:sz w:val="20"/>
                <w:szCs w:val="20"/>
              </w:rPr>
            </w:pPr>
          </w:p>
        </w:tc>
      </w:tr>
      <w:tr w:rsidR="00B97FE6" w:rsidRPr="001224DF" w:rsidTr="00D0644F">
        <w:trPr>
          <w:trHeight w:val="20"/>
          <w:jc w:val="center"/>
        </w:trPr>
        <w:tc>
          <w:tcPr>
            <w:tcW w:w="566" w:type="dxa"/>
            <w:vMerge/>
          </w:tcPr>
          <w:p w:rsidR="00B97FE6" w:rsidRPr="001224DF" w:rsidRDefault="00B97FE6">
            <w:pPr>
              <w:pStyle w:val="TableParagraph"/>
              <w:spacing w:line="240" w:lineRule="auto"/>
              <w:rPr>
                <w:rFonts w:ascii="Arial" w:hAnsi="Arial" w:cs="Arial"/>
                <w:sz w:val="20"/>
                <w:szCs w:val="20"/>
              </w:rPr>
            </w:pPr>
          </w:p>
        </w:tc>
        <w:tc>
          <w:tcPr>
            <w:tcW w:w="1895" w:type="dxa"/>
            <w:vMerge/>
          </w:tcPr>
          <w:p w:rsidR="00B97FE6" w:rsidRPr="001224DF" w:rsidRDefault="00B97FE6">
            <w:pPr>
              <w:pStyle w:val="TableParagraph"/>
              <w:spacing w:line="240" w:lineRule="auto"/>
              <w:ind w:left="122"/>
              <w:jc w:val="left"/>
              <w:rPr>
                <w:rFonts w:ascii="Arial" w:hAnsi="Arial" w:cs="Arial"/>
                <w:sz w:val="20"/>
                <w:szCs w:val="20"/>
              </w:rPr>
            </w:pPr>
          </w:p>
        </w:tc>
        <w:tc>
          <w:tcPr>
            <w:tcW w:w="1701" w:type="dxa"/>
            <w:vMerge/>
          </w:tcPr>
          <w:p w:rsidR="00B97FE6" w:rsidRPr="001224DF" w:rsidRDefault="00B97FE6">
            <w:pPr>
              <w:pStyle w:val="TableParagraph"/>
              <w:spacing w:line="240" w:lineRule="auto"/>
              <w:jc w:val="left"/>
              <w:rPr>
                <w:rFonts w:ascii="Arial" w:hAnsi="Arial" w:cs="Arial"/>
                <w:sz w:val="20"/>
                <w:szCs w:val="20"/>
              </w:rPr>
            </w:pPr>
          </w:p>
        </w:tc>
        <w:tc>
          <w:tcPr>
            <w:tcW w:w="3943" w:type="dxa"/>
          </w:tcPr>
          <w:p w:rsidR="00B97FE6" w:rsidRPr="001224DF" w:rsidRDefault="0081410F">
            <w:pPr>
              <w:pStyle w:val="TableParagraph"/>
              <w:spacing w:line="240" w:lineRule="auto"/>
              <w:ind w:left="109"/>
              <w:jc w:val="left"/>
              <w:rPr>
                <w:rFonts w:ascii="Arial" w:hAnsi="Arial" w:cs="Arial"/>
                <w:sz w:val="20"/>
                <w:szCs w:val="20"/>
              </w:rPr>
            </w:pPr>
            <w:r w:rsidRPr="001224DF">
              <w:rPr>
                <w:rFonts w:ascii="Arial" w:hAnsi="Arial" w:cs="Arial"/>
                <w:sz w:val="20"/>
                <w:szCs w:val="20"/>
              </w:rPr>
              <w:t>Pengesahan institusional</w:t>
            </w:r>
          </w:p>
        </w:tc>
        <w:tc>
          <w:tcPr>
            <w:tcW w:w="993" w:type="dxa"/>
            <w:vMerge w:val="restart"/>
          </w:tcPr>
          <w:p w:rsidR="00B97FE6" w:rsidRPr="001224DF" w:rsidRDefault="00B97FE6">
            <w:pPr>
              <w:pStyle w:val="TableParagraph"/>
              <w:spacing w:line="240" w:lineRule="auto"/>
              <w:jc w:val="left"/>
              <w:rPr>
                <w:rFonts w:ascii="Arial" w:hAnsi="Arial" w:cs="Arial"/>
                <w:sz w:val="20"/>
                <w:szCs w:val="20"/>
              </w:rPr>
            </w:pPr>
          </w:p>
        </w:tc>
      </w:tr>
      <w:tr w:rsidR="00B97FE6" w:rsidRPr="001224DF" w:rsidTr="00D0644F">
        <w:trPr>
          <w:trHeight w:val="20"/>
          <w:jc w:val="center"/>
        </w:trPr>
        <w:tc>
          <w:tcPr>
            <w:tcW w:w="566" w:type="dxa"/>
            <w:vMerge/>
          </w:tcPr>
          <w:p w:rsidR="00B97FE6" w:rsidRPr="001224DF" w:rsidRDefault="00B97FE6">
            <w:pPr>
              <w:spacing w:after="0" w:line="240" w:lineRule="auto"/>
              <w:jc w:val="center"/>
              <w:rPr>
                <w:rFonts w:ascii="Arial" w:hAnsi="Arial" w:cs="Arial"/>
                <w:sz w:val="20"/>
                <w:szCs w:val="20"/>
              </w:rPr>
            </w:pPr>
          </w:p>
        </w:tc>
        <w:tc>
          <w:tcPr>
            <w:tcW w:w="1895" w:type="dxa"/>
            <w:vMerge/>
          </w:tcPr>
          <w:p w:rsidR="00B97FE6" w:rsidRPr="001224DF" w:rsidRDefault="00B97FE6">
            <w:pPr>
              <w:spacing w:after="0" w:line="240" w:lineRule="auto"/>
              <w:ind w:left="122"/>
              <w:rPr>
                <w:rFonts w:ascii="Arial" w:hAnsi="Arial" w:cs="Arial"/>
                <w:sz w:val="20"/>
                <w:szCs w:val="20"/>
              </w:rPr>
            </w:pPr>
          </w:p>
        </w:tc>
        <w:tc>
          <w:tcPr>
            <w:tcW w:w="1701" w:type="dxa"/>
            <w:vMerge w:val="restart"/>
          </w:tcPr>
          <w:p w:rsidR="00B97FE6" w:rsidRPr="001224DF" w:rsidRDefault="0081410F">
            <w:pPr>
              <w:pStyle w:val="TableParagraph"/>
              <w:spacing w:line="240" w:lineRule="auto"/>
              <w:ind w:left="108"/>
              <w:jc w:val="left"/>
              <w:rPr>
                <w:rFonts w:ascii="Arial" w:hAnsi="Arial" w:cs="Arial"/>
                <w:i/>
                <w:sz w:val="20"/>
                <w:szCs w:val="20"/>
              </w:rPr>
            </w:pPr>
            <w:r w:rsidRPr="001224DF">
              <w:rPr>
                <w:rFonts w:ascii="Arial" w:hAnsi="Arial" w:cs="Arial"/>
                <w:i/>
                <w:sz w:val="20"/>
                <w:szCs w:val="20"/>
              </w:rPr>
              <w:t>Benevolence</w:t>
            </w:r>
          </w:p>
          <w:p w:rsidR="00B97FE6" w:rsidRPr="001224DF" w:rsidRDefault="0081410F">
            <w:pPr>
              <w:pStyle w:val="TableParagraph"/>
              <w:spacing w:line="240" w:lineRule="auto"/>
              <w:ind w:left="108"/>
              <w:jc w:val="left"/>
              <w:rPr>
                <w:rFonts w:ascii="Arial" w:hAnsi="Arial" w:cs="Arial"/>
                <w:sz w:val="20"/>
                <w:szCs w:val="20"/>
              </w:rPr>
            </w:pPr>
            <w:r w:rsidRPr="001224DF">
              <w:rPr>
                <w:rFonts w:ascii="Arial" w:hAnsi="Arial" w:cs="Arial"/>
                <w:sz w:val="20"/>
                <w:szCs w:val="20"/>
              </w:rPr>
              <w:t>(Kebaikan Hati)</w:t>
            </w:r>
          </w:p>
        </w:tc>
        <w:tc>
          <w:tcPr>
            <w:tcW w:w="3943" w:type="dxa"/>
          </w:tcPr>
          <w:p w:rsidR="00B97FE6" w:rsidRPr="001224DF" w:rsidRDefault="0081410F">
            <w:pPr>
              <w:pStyle w:val="TableParagraph"/>
              <w:spacing w:line="240" w:lineRule="auto"/>
              <w:ind w:left="109"/>
              <w:jc w:val="left"/>
              <w:rPr>
                <w:rFonts w:ascii="Arial" w:hAnsi="Arial" w:cs="Arial"/>
                <w:sz w:val="20"/>
                <w:szCs w:val="20"/>
              </w:rPr>
            </w:pPr>
            <w:r w:rsidRPr="001224DF">
              <w:rPr>
                <w:rFonts w:ascii="Arial" w:hAnsi="Arial" w:cs="Arial"/>
                <w:sz w:val="20"/>
                <w:szCs w:val="20"/>
              </w:rPr>
              <w:t>Empati</w:t>
            </w:r>
          </w:p>
        </w:tc>
        <w:tc>
          <w:tcPr>
            <w:tcW w:w="993" w:type="dxa"/>
            <w:vMerge/>
          </w:tcPr>
          <w:p w:rsidR="00B97FE6" w:rsidRPr="001224DF" w:rsidRDefault="00B97FE6">
            <w:pPr>
              <w:spacing w:after="0" w:line="240" w:lineRule="auto"/>
              <w:rPr>
                <w:rFonts w:ascii="Arial" w:hAnsi="Arial" w:cs="Arial"/>
                <w:sz w:val="20"/>
                <w:szCs w:val="20"/>
              </w:rPr>
            </w:pPr>
          </w:p>
        </w:tc>
      </w:tr>
      <w:tr w:rsidR="00B97FE6" w:rsidRPr="001224DF" w:rsidTr="00D0644F">
        <w:trPr>
          <w:trHeight w:val="20"/>
          <w:jc w:val="center"/>
        </w:trPr>
        <w:tc>
          <w:tcPr>
            <w:tcW w:w="566" w:type="dxa"/>
            <w:vMerge/>
          </w:tcPr>
          <w:p w:rsidR="00B97FE6" w:rsidRPr="001224DF" w:rsidRDefault="00B97FE6">
            <w:pPr>
              <w:spacing w:after="0" w:line="240" w:lineRule="auto"/>
              <w:jc w:val="center"/>
              <w:rPr>
                <w:rFonts w:ascii="Arial" w:hAnsi="Arial" w:cs="Arial"/>
                <w:sz w:val="20"/>
                <w:szCs w:val="20"/>
              </w:rPr>
            </w:pPr>
          </w:p>
        </w:tc>
        <w:tc>
          <w:tcPr>
            <w:tcW w:w="1895" w:type="dxa"/>
            <w:vMerge/>
          </w:tcPr>
          <w:p w:rsidR="00B97FE6" w:rsidRPr="001224DF" w:rsidRDefault="00B97FE6">
            <w:pPr>
              <w:spacing w:after="0" w:line="240" w:lineRule="auto"/>
              <w:ind w:left="122"/>
              <w:rPr>
                <w:rFonts w:ascii="Arial" w:hAnsi="Arial" w:cs="Arial"/>
                <w:sz w:val="20"/>
                <w:szCs w:val="20"/>
              </w:rPr>
            </w:pPr>
          </w:p>
        </w:tc>
        <w:tc>
          <w:tcPr>
            <w:tcW w:w="1701" w:type="dxa"/>
            <w:vMerge/>
          </w:tcPr>
          <w:p w:rsidR="00B97FE6" w:rsidRPr="001224DF" w:rsidRDefault="00B97FE6">
            <w:pPr>
              <w:spacing w:after="0" w:line="240" w:lineRule="auto"/>
              <w:rPr>
                <w:rFonts w:ascii="Arial" w:hAnsi="Arial" w:cs="Arial"/>
                <w:sz w:val="20"/>
                <w:szCs w:val="20"/>
              </w:rPr>
            </w:pPr>
          </w:p>
        </w:tc>
        <w:tc>
          <w:tcPr>
            <w:tcW w:w="3943" w:type="dxa"/>
          </w:tcPr>
          <w:p w:rsidR="00B97FE6" w:rsidRPr="001224DF" w:rsidRDefault="0081410F">
            <w:pPr>
              <w:pStyle w:val="TableParagraph"/>
              <w:spacing w:line="240" w:lineRule="auto"/>
              <w:ind w:left="109"/>
              <w:jc w:val="left"/>
              <w:rPr>
                <w:rFonts w:ascii="Arial" w:hAnsi="Arial" w:cs="Arial"/>
                <w:sz w:val="20"/>
                <w:szCs w:val="20"/>
              </w:rPr>
            </w:pPr>
            <w:r w:rsidRPr="001224DF">
              <w:rPr>
                <w:rFonts w:ascii="Arial" w:hAnsi="Arial" w:cs="Arial"/>
                <w:sz w:val="20"/>
                <w:szCs w:val="20"/>
              </w:rPr>
              <w:t>Keyakinan</w:t>
            </w:r>
          </w:p>
        </w:tc>
        <w:tc>
          <w:tcPr>
            <w:tcW w:w="993" w:type="dxa"/>
            <w:vMerge/>
          </w:tcPr>
          <w:p w:rsidR="00B97FE6" w:rsidRPr="001224DF" w:rsidRDefault="00B97FE6">
            <w:pPr>
              <w:spacing w:after="0" w:line="240" w:lineRule="auto"/>
              <w:rPr>
                <w:rFonts w:ascii="Arial" w:hAnsi="Arial" w:cs="Arial"/>
                <w:sz w:val="20"/>
                <w:szCs w:val="20"/>
              </w:rPr>
            </w:pPr>
          </w:p>
        </w:tc>
      </w:tr>
      <w:tr w:rsidR="00B97FE6" w:rsidRPr="001224DF" w:rsidTr="00D0644F">
        <w:trPr>
          <w:trHeight w:val="20"/>
          <w:jc w:val="center"/>
        </w:trPr>
        <w:tc>
          <w:tcPr>
            <w:tcW w:w="566" w:type="dxa"/>
            <w:vMerge/>
          </w:tcPr>
          <w:p w:rsidR="00B97FE6" w:rsidRPr="001224DF" w:rsidRDefault="00B97FE6">
            <w:pPr>
              <w:spacing w:after="0" w:line="240" w:lineRule="auto"/>
              <w:jc w:val="center"/>
              <w:rPr>
                <w:rFonts w:ascii="Arial" w:hAnsi="Arial" w:cs="Arial"/>
                <w:sz w:val="20"/>
                <w:szCs w:val="20"/>
              </w:rPr>
            </w:pPr>
          </w:p>
        </w:tc>
        <w:tc>
          <w:tcPr>
            <w:tcW w:w="1895" w:type="dxa"/>
            <w:vMerge/>
          </w:tcPr>
          <w:p w:rsidR="00B97FE6" w:rsidRPr="001224DF" w:rsidRDefault="00B97FE6">
            <w:pPr>
              <w:spacing w:after="0" w:line="240" w:lineRule="auto"/>
              <w:ind w:left="122"/>
              <w:rPr>
                <w:rFonts w:ascii="Arial" w:hAnsi="Arial" w:cs="Arial"/>
                <w:sz w:val="20"/>
                <w:szCs w:val="20"/>
              </w:rPr>
            </w:pPr>
          </w:p>
        </w:tc>
        <w:tc>
          <w:tcPr>
            <w:tcW w:w="1701" w:type="dxa"/>
            <w:vMerge/>
          </w:tcPr>
          <w:p w:rsidR="00B97FE6" w:rsidRPr="001224DF" w:rsidRDefault="00B97FE6">
            <w:pPr>
              <w:spacing w:after="0" w:line="240" w:lineRule="auto"/>
              <w:rPr>
                <w:rFonts w:ascii="Arial" w:hAnsi="Arial" w:cs="Arial"/>
                <w:sz w:val="20"/>
                <w:szCs w:val="20"/>
              </w:rPr>
            </w:pPr>
          </w:p>
        </w:tc>
        <w:tc>
          <w:tcPr>
            <w:tcW w:w="3943" w:type="dxa"/>
          </w:tcPr>
          <w:p w:rsidR="00B97FE6" w:rsidRPr="001224DF" w:rsidRDefault="0081410F">
            <w:pPr>
              <w:pStyle w:val="TableParagraph"/>
              <w:spacing w:line="240" w:lineRule="auto"/>
              <w:ind w:left="109"/>
              <w:jc w:val="left"/>
              <w:rPr>
                <w:rFonts w:ascii="Arial" w:hAnsi="Arial" w:cs="Arial"/>
                <w:sz w:val="20"/>
                <w:szCs w:val="20"/>
              </w:rPr>
            </w:pPr>
            <w:r w:rsidRPr="001224DF">
              <w:rPr>
                <w:rFonts w:ascii="Arial" w:hAnsi="Arial" w:cs="Arial"/>
                <w:sz w:val="20"/>
                <w:szCs w:val="20"/>
              </w:rPr>
              <w:t>Daya diterima</w:t>
            </w:r>
          </w:p>
        </w:tc>
        <w:tc>
          <w:tcPr>
            <w:tcW w:w="993" w:type="dxa"/>
            <w:vMerge/>
          </w:tcPr>
          <w:p w:rsidR="00B97FE6" w:rsidRPr="001224DF" w:rsidRDefault="00B97FE6">
            <w:pPr>
              <w:spacing w:after="0" w:line="240" w:lineRule="auto"/>
              <w:rPr>
                <w:rFonts w:ascii="Arial" w:hAnsi="Arial" w:cs="Arial"/>
                <w:sz w:val="20"/>
                <w:szCs w:val="20"/>
              </w:rPr>
            </w:pPr>
          </w:p>
        </w:tc>
      </w:tr>
      <w:tr w:rsidR="00B97FE6" w:rsidRPr="001224DF" w:rsidTr="00D0644F">
        <w:trPr>
          <w:trHeight w:val="20"/>
          <w:jc w:val="center"/>
        </w:trPr>
        <w:tc>
          <w:tcPr>
            <w:tcW w:w="566" w:type="dxa"/>
            <w:vMerge/>
          </w:tcPr>
          <w:p w:rsidR="00B97FE6" w:rsidRPr="001224DF" w:rsidRDefault="00B97FE6">
            <w:pPr>
              <w:spacing w:after="0" w:line="240" w:lineRule="auto"/>
              <w:jc w:val="center"/>
              <w:rPr>
                <w:rFonts w:ascii="Arial" w:hAnsi="Arial" w:cs="Arial"/>
                <w:sz w:val="20"/>
                <w:szCs w:val="20"/>
              </w:rPr>
            </w:pPr>
          </w:p>
        </w:tc>
        <w:tc>
          <w:tcPr>
            <w:tcW w:w="1895" w:type="dxa"/>
            <w:vMerge/>
          </w:tcPr>
          <w:p w:rsidR="00B97FE6" w:rsidRPr="001224DF" w:rsidRDefault="00B97FE6">
            <w:pPr>
              <w:spacing w:after="0" w:line="240" w:lineRule="auto"/>
              <w:ind w:left="122"/>
              <w:rPr>
                <w:rFonts w:ascii="Arial" w:hAnsi="Arial" w:cs="Arial"/>
                <w:sz w:val="20"/>
                <w:szCs w:val="20"/>
              </w:rPr>
            </w:pPr>
          </w:p>
        </w:tc>
        <w:tc>
          <w:tcPr>
            <w:tcW w:w="1701" w:type="dxa"/>
            <w:vMerge w:val="restart"/>
          </w:tcPr>
          <w:p w:rsidR="00B97FE6" w:rsidRPr="001224DF" w:rsidRDefault="0081410F">
            <w:pPr>
              <w:pStyle w:val="TableParagraph"/>
              <w:spacing w:line="240" w:lineRule="auto"/>
              <w:ind w:left="108"/>
              <w:jc w:val="left"/>
              <w:rPr>
                <w:rFonts w:ascii="Arial" w:hAnsi="Arial" w:cs="Arial"/>
                <w:i/>
                <w:sz w:val="20"/>
                <w:szCs w:val="20"/>
              </w:rPr>
            </w:pPr>
            <w:r w:rsidRPr="001224DF">
              <w:rPr>
                <w:rFonts w:ascii="Arial" w:hAnsi="Arial" w:cs="Arial"/>
                <w:i/>
                <w:sz w:val="20"/>
                <w:szCs w:val="20"/>
              </w:rPr>
              <w:t>Integrity</w:t>
            </w:r>
          </w:p>
          <w:p w:rsidR="00B97FE6" w:rsidRPr="001224DF" w:rsidRDefault="0081410F">
            <w:pPr>
              <w:pStyle w:val="TableParagraph"/>
              <w:spacing w:line="240" w:lineRule="auto"/>
              <w:ind w:left="108"/>
              <w:jc w:val="left"/>
              <w:rPr>
                <w:rFonts w:ascii="Arial" w:hAnsi="Arial" w:cs="Arial"/>
                <w:sz w:val="20"/>
                <w:szCs w:val="20"/>
              </w:rPr>
            </w:pPr>
            <w:r w:rsidRPr="001224DF">
              <w:rPr>
                <w:rFonts w:ascii="Arial" w:hAnsi="Arial" w:cs="Arial"/>
                <w:sz w:val="20"/>
                <w:szCs w:val="20"/>
              </w:rPr>
              <w:t>(Integritas)</w:t>
            </w:r>
          </w:p>
        </w:tc>
        <w:tc>
          <w:tcPr>
            <w:tcW w:w="3943" w:type="dxa"/>
          </w:tcPr>
          <w:p w:rsidR="00B97FE6" w:rsidRPr="001224DF" w:rsidRDefault="0081410F">
            <w:pPr>
              <w:pStyle w:val="TableParagraph"/>
              <w:spacing w:line="240" w:lineRule="auto"/>
              <w:ind w:left="109"/>
              <w:jc w:val="left"/>
              <w:rPr>
                <w:rFonts w:ascii="Arial" w:hAnsi="Arial" w:cs="Arial"/>
                <w:sz w:val="20"/>
                <w:szCs w:val="20"/>
              </w:rPr>
            </w:pPr>
            <w:r w:rsidRPr="001224DF">
              <w:rPr>
                <w:rFonts w:ascii="Arial" w:hAnsi="Arial" w:cs="Arial"/>
                <w:sz w:val="20"/>
                <w:szCs w:val="20"/>
              </w:rPr>
              <w:t>Pemenuhan</w:t>
            </w:r>
          </w:p>
        </w:tc>
        <w:tc>
          <w:tcPr>
            <w:tcW w:w="993" w:type="dxa"/>
            <w:vMerge/>
          </w:tcPr>
          <w:p w:rsidR="00B97FE6" w:rsidRPr="001224DF" w:rsidRDefault="00B97FE6">
            <w:pPr>
              <w:spacing w:after="0" w:line="240" w:lineRule="auto"/>
              <w:rPr>
                <w:rFonts w:ascii="Arial" w:hAnsi="Arial" w:cs="Arial"/>
                <w:sz w:val="20"/>
                <w:szCs w:val="20"/>
              </w:rPr>
            </w:pPr>
          </w:p>
        </w:tc>
      </w:tr>
      <w:tr w:rsidR="00B97FE6" w:rsidRPr="001224DF" w:rsidTr="00D0644F">
        <w:trPr>
          <w:trHeight w:val="20"/>
          <w:jc w:val="center"/>
        </w:trPr>
        <w:tc>
          <w:tcPr>
            <w:tcW w:w="566" w:type="dxa"/>
            <w:vMerge/>
          </w:tcPr>
          <w:p w:rsidR="00B97FE6" w:rsidRPr="001224DF" w:rsidRDefault="00B97FE6">
            <w:pPr>
              <w:spacing w:after="0" w:line="240" w:lineRule="auto"/>
              <w:jc w:val="center"/>
              <w:rPr>
                <w:rFonts w:ascii="Arial" w:hAnsi="Arial" w:cs="Arial"/>
                <w:sz w:val="20"/>
                <w:szCs w:val="20"/>
              </w:rPr>
            </w:pPr>
          </w:p>
        </w:tc>
        <w:tc>
          <w:tcPr>
            <w:tcW w:w="1895" w:type="dxa"/>
            <w:vMerge/>
          </w:tcPr>
          <w:p w:rsidR="00B97FE6" w:rsidRPr="001224DF" w:rsidRDefault="00B97FE6">
            <w:pPr>
              <w:spacing w:after="0" w:line="240" w:lineRule="auto"/>
              <w:ind w:left="122"/>
              <w:rPr>
                <w:rFonts w:ascii="Arial" w:hAnsi="Arial" w:cs="Arial"/>
                <w:sz w:val="20"/>
                <w:szCs w:val="20"/>
              </w:rPr>
            </w:pPr>
          </w:p>
        </w:tc>
        <w:tc>
          <w:tcPr>
            <w:tcW w:w="1701" w:type="dxa"/>
            <w:vMerge/>
          </w:tcPr>
          <w:p w:rsidR="00B97FE6" w:rsidRPr="001224DF" w:rsidRDefault="00B97FE6">
            <w:pPr>
              <w:spacing w:after="0" w:line="240" w:lineRule="auto"/>
              <w:rPr>
                <w:rFonts w:ascii="Arial" w:hAnsi="Arial" w:cs="Arial"/>
                <w:sz w:val="20"/>
                <w:szCs w:val="20"/>
              </w:rPr>
            </w:pPr>
          </w:p>
        </w:tc>
        <w:tc>
          <w:tcPr>
            <w:tcW w:w="3943" w:type="dxa"/>
          </w:tcPr>
          <w:p w:rsidR="00B97FE6" w:rsidRPr="001224DF" w:rsidRDefault="0081410F">
            <w:pPr>
              <w:pStyle w:val="TableParagraph"/>
              <w:spacing w:line="240" w:lineRule="auto"/>
              <w:ind w:left="109"/>
              <w:jc w:val="left"/>
              <w:rPr>
                <w:rFonts w:ascii="Arial" w:hAnsi="Arial" w:cs="Arial"/>
                <w:sz w:val="20"/>
                <w:szCs w:val="20"/>
              </w:rPr>
            </w:pPr>
            <w:r w:rsidRPr="001224DF">
              <w:rPr>
                <w:rFonts w:ascii="Arial" w:hAnsi="Arial" w:cs="Arial"/>
                <w:sz w:val="20"/>
                <w:szCs w:val="20"/>
              </w:rPr>
              <w:t>Keterusterangan</w:t>
            </w:r>
          </w:p>
        </w:tc>
        <w:tc>
          <w:tcPr>
            <w:tcW w:w="993" w:type="dxa"/>
            <w:vMerge/>
          </w:tcPr>
          <w:p w:rsidR="00B97FE6" w:rsidRPr="001224DF" w:rsidRDefault="00B97FE6">
            <w:pPr>
              <w:spacing w:after="0" w:line="240" w:lineRule="auto"/>
              <w:rPr>
                <w:rFonts w:ascii="Arial" w:hAnsi="Arial" w:cs="Arial"/>
                <w:sz w:val="20"/>
                <w:szCs w:val="20"/>
              </w:rPr>
            </w:pPr>
          </w:p>
        </w:tc>
      </w:tr>
      <w:tr w:rsidR="00B97FE6" w:rsidRPr="001224DF" w:rsidTr="00D0644F">
        <w:trPr>
          <w:trHeight w:val="20"/>
          <w:jc w:val="center"/>
        </w:trPr>
        <w:tc>
          <w:tcPr>
            <w:tcW w:w="566" w:type="dxa"/>
            <w:vMerge/>
          </w:tcPr>
          <w:p w:rsidR="00B97FE6" w:rsidRPr="001224DF" w:rsidRDefault="00B97FE6">
            <w:pPr>
              <w:spacing w:after="0" w:line="240" w:lineRule="auto"/>
              <w:jc w:val="center"/>
              <w:rPr>
                <w:rFonts w:ascii="Arial" w:hAnsi="Arial" w:cs="Arial"/>
                <w:sz w:val="20"/>
                <w:szCs w:val="20"/>
              </w:rPr>
            </w:pPr>
          </w:p>
        </w:tc>
        <w:tc>
          <w:tcPr>
            <w:tcW w:w="1895" w:type="dxa"/>
            <w:vMerge/>
          </w:tcPr>
          <w:p w:rsidR="00B97FE6" w:rsidRPr="001224DF" w:rsidRDefault="00B97FE6">
            <w:pPr>
              <w:spacing w:after="0" w:line="240" w:lineRule="auto"/>
              <w:ind w:left="122"/>
              <w:rPr>
                <w:rFonts w:ascii="Arial" w:hAnsi="Arial" w:cs="Arial"/>
                <w:sz w:val="20"/>
                <w:szCs w:val="20"/>
              </w:rPr>
            </w:pPr>
          </w:p>
        </w:tc>
        <w:tc>
          <w:tcPr>
            <w:tcW w:w="1701" w:type="dxa"/>
            <w:vMerge/>
          </w:tcPr>
          <w:p w:rsidR="00B97FE6" w:rsidRPr="001224DF" w:rsidRDefault="00B97FE6">
            <w:pPr>
              <w:spacing w:after="0" w:line="240" w:lineRule="auto"/>
              <w:rPr>
                <w:rFonts w:ascii="Arial" w:hAnsi="Arial" w:cs="Arial"/>
                <w:sz w:val="20"/>
                <w:szCs w:val="20"/>
              </w:rPr>
            </w:pPr>
          </w:p>
        </w:tc>
        <w:tc>
          <w:tcPr>
            <w:tcW w:w="3943" w:type="dxa"/>
          </w:tcPr>
          <w:p w:rsidR="00B97FE6" w:rsidRPr="001224DF" w:rsidRDefault="0081410F">
            <w:pPr>
              <w:pStyle w:val="TableParagraph"/>
              <w:spacing w:line="240" w:lineRule="auto"/>
              <w:ind w:left="109"/>
              <w:jc w:val="left"/>
              <w:rPr>
                <w:rFonts w:ascii="Arial" w:hAnsi="Arial" w:cs="Arial"/>
                <w:sz w:val="20"/>
                <w:szCs w:val="20"/>
              </w:rPr>
            </w:pPr>
            <w:r w:rsidRPr="001224DF">
              <w:rPr>
                <w:rFonts w:ascii="Arial" w:hAnsi="Arial" w:cs="Arial"/>
                <w:sz w:val="20"/>
                <w:szCs w:val="20"/>
              </w:rPr>
              <w:t>Kehandalan</w:t>
            </w:r>
          </w:p>
        </w:tc>
        <w:tc>
          <w:tcPr>
            <w:tcW w:w="993" w:type="dxa"/>
            <w:vMerge/>
          </w:tcPr>
          <w:p w:rsidR="00B97FE6" w:rsidRPr="001224DF" w:rsidRDefault="00B97FE6">
            <w:pPr>
              <w:spacing w:after="0" w:line="240" w:lineRule="auto"/>
              <w:rPr>
                <w:rFonts w:ascii="Arial" w:hAnsi="Arial" w:cs="Arial"/>
                <w:sz w:val="20"/>
                <w:szCs w:val="20"/>
              </w:rPr>
            </w:pPr>
          </w:p>
        </w:tc>
      </w:tr>
      <w:tr w:rsidR="00B97FE6" w:rsidRPr="001224DF" w:rsidTr="00D0644F">
        <w:trPr>
          <w:trHeight w:val="20"/>
          <w:jc w:val="center"/>
        </w:trPr>
        <w:tc>
          <w:tcPr>
            <w:tcW w:w="566" w:type="dxa"/>
            <w:vMerge w:val="restart"/>
          </w:tcPr>
          <w:p w:rsidR="00B97FE6" w:rsidRPr="001224DF" w:rsidRDefault="0081410F">
            <w:pPr>
              <w:pStyle w:val="TableParagraph"/>
              <w:spacing w:line="240" w:lineRule="auto"/>
              <w:ind w:left="10"/>
              <w:rPr>
                <w:rFonts w:ascii="Arial" w:hAnsi="Arial" w:cs="Arial"/>
                <w:sz w:val="20"/>
                <w:szCs w:val="20"/>
              </w:rPr>
            </w:pPr>
            <w:r w:rsidRPr="001224DF">
              <w:rPr>
                <w:rFonts w:ascii="Arial" w:hAnsi="Arial" w:cs="Arial"/>
                <w:sz w:val="20"/>
                <w:szCs w:val="20"/>
              </w:rPr>
              <w:t>4</w:t>
            </w:r>
          </w:p>
        </w:tc>
        <w:tc>
          <w:tcPr>
            <w:tcW w:w="1895" w:type="dxa"/>
            <w:vMerge w:val="restart"/>
          </w:tcPr>
          <w:p w:rsidR="00B97FE6" w:rsidRPr="001224DF" w:rsidRDefault="0081410F">
            <w:pPr>
              <w:pStyle w:val="TableParagraph"/>
              <w:spacing w:line="240" w:lineRule="auto"/>
              <w:ind w:left="122" w:right="807"/>
              <w:jc w:val="left"/>
              <w:rPr>
                <w:rFonts w:ascii="Arial" w:hAnsi="Arial" w:cs="Arial"/>
                <w:sz w:val="20"/>
                <w:szCs w:val="20"/>
              </w:rPr>
            </w:pPr>
            <w:r w:rsidRPr="001224DF">
              <w:rPr>
                <w:rFonts w:ascii="Arial" w:hAnsi="Arial" w:cs="Arial"/>
                <w:sz w:val="20"/>
                <w:szCs w:val="20"/>
              </w:rPr>
              <w:t xml:space="preserve">Kepuasan Konsumen / </w:t>
            </w:r>
            <w:r w:rsidRPr="001224DF">
              <w:rPr>
                <w:rFonts w:ascii="Arial" w:hAnsi="Arial" w:cs="Arial"/>
                <w:i/>
                <w:sz w:val="20"/>
                <w:szCs w:val="20"/>
              </w:rPr>
              <w:t>Customer Satisfaction</w:t>
            </w:r>
          </w:p>
          <w:p w:rsidR="00B97FE6" w:rsidRPr="001224DF" w:rsidRDefault="0081410F">
            <w:pPr>
              <w:pStyle w:val="TableParagraph"/>
              <w:spacing w:line="240" w:lineRule="auto"/>
              <w:ind w:left="122"/>
              <w:jc w:val="left"/>
              <w:rPr>
                <w:rFonts w:ascii="Arial" w:hAnsi="Arial" w:cs="Arial"/>
                <w:sz w:val="20"/>
                <w:szCs w:val="20"/>
              </w:rPr>
            </w:pPr>
            <w:r w:rsidRPr="001224DF">
              <w:rPr>
                <w:rFonts w:ascii="Arial" w:hAnsi="Arial" w:cs="Arial"/>
                <w:sz w:val="20"/>
                <w:szCs w:val="20"/>
              </w:rPr>
              <w:t>(Lupiyoadi, 2014)</w:t>
            </w:r>
          </w:p>
        </w:tc>
        <w:tc>
          <w:tcPr>
            <w:tcW w:w="1701" w:type="dxa"/>
          </w:tcPr>
          <w:p w:rsidR="00B97FE6" w:rsidRPr="001224DF" w:rsidRDefault="0081410F">
            <w:pPr>
              <w:pStyle w:val="TableParagraph"/>
              <w:spacing w:line="240" w:lineRule="auto"/>
              <w:ind w:left="108"/>
              <w:jc w:val="left"/>
              <w:rPr>
                <w:rFonts w:ascii="Arial" w:hAnsi="Arial" w:cs="Arial"/>
                <w:sz w:val="20"/>
                <w:szCs w:val="20"/>
              </w:rPr>
            </w:pPr>
            <w:r w:rsidRPr="001224DF">
              <w:rPr>
                <w:rFonts w:ascii="Arial" w:hAnsi="Arial" w:cs="Arial"/>
                <w:sz w:val="20"/>
                <w:szCs w:val="20"/>
              </w:rPr>
              <w:t>Kualitas Produk</w:t>
            </w:r>
          </w:p>
        </w:tc>
        <w:tc>
          <w:tcPr>
            <w:tcW w:w="3943" w:type="dxa"/>
          </w:tcPr>
          <w:p w:rsidR="00B97FE6" w:rsidRPr="001224DF" w:rsidRDefault="0081410F">
            <w:pPr>
              <w:pStyle w:val="TableParagraph"/>
              <w:spacing w:line="240" w:lineRule="auto"/>
              <w:ind w:left="109" w:right="96"/>
              <w:jc w:val="left"/>
              <w:rPr>
                <w:rFonts w:ascii="Arial" w:hAnsi="Arial" w:cs="Arial"/>
                <w:sz w:val="20"/>
                <w:szCs w:val="20"/>
              </w:rPr>
            </w:pPr>
            <w:r w:rsidRPr="001224DF">
              <w:rPr>
                <w:rFonts w:ascii="Arial" w:hAnsi="Arial" w:cs="Arial"/>
                <w:sz w:val="20"/>
                <w:szCs w:val="20"/>
              </w:rPr>
              <w:t xml:space="preserve">Memberikan </w:t>
            </w:r>
            <w:r w:rsidRPr="001224DF">
              <w:rPr>
                <w:rFonts w:ascii="Arial" w:hAnsi="Arial" w:cs="Arial"/>
                <w:spacing w:val="-3"/>
                <w:sz w:val="20"/>
                <w:szCs w:val="20"/>
              </w:rPr>
              <w:t xml:space="preserve">pelayanan </w:t>
            </w:r>
            <w:r w:rsidRPr="001224DF">
              <w:rPr>
                <w:rFonts w:ascii="Arial" w:hAnsi="Arial" w:cs="Arial"/>
                <w:sz w:val="20"/>
                <w:szCs w:val="20"/>
              </w:rPr>
              <w:t xml:space="preserve">sesuai dengan </w:t>
            </w:r>
            <w:r w:rsidRPr="001224DF">
              <w:rPr>
                <w:rFonts w:ascii="Arial" w:hAnsi="Arial" w:cs="Arial"/>
                <w:spacing w:val="-5"/>
                <w:sz w:val="20"/>
                <w:szCs w:val="20"/>
              </w:rPr>
              <w:t xml:space="preserve">yang </w:t>
            </w:r>
            <w:r w:rsidRPr="001224DF">
              <w:rPr>
                <w:rFonts w:ascii="Arial" w:hAnsi="Arial" w:cs="Arial"/>
                <w:sz w:val="20"/>
                <w:szCs w:val="20"/>
              </w:rPr>
              <w:t>dijanjikan</w:t>
            </w:r>
          </w:p>
        </w:tc>
        <w:tc>
          <w:tcPr>
            <w:tcW w:w="993" w:type="dxa"/>
            <w:vMerge w:val="restart"/>
          </w:tcPr>
          <w:p w:rsidR="00B97FE6" w:rsidRPr="001224DF" w:rsidRDefault="0081410F">
            <w:pPr>
              <w:pStyle w:val="TableParagraph"/>
              <w:spacing w:line="240" w:lineRule="auto"/>
              <w:ind w:left="179"/>
              <w:jc w:val="left"/>
              <w:rPr>
                <w:rFonts w:ascii="Arial" w:hAnsi="Arial" w:cs="Arial"/>
                <w:sz w:val="20"/>
                <w:szCs w:val="20"/>
              </w:rPr>
            </w:pPr>
            <w:r w:rsidRPr="001224DF">
              <w:rPr>
                <w:rFonts w:ascii="Arial" w:hAnsi="Arial" w:cs="Arial"/>
                <w:sz w:val="20"/>
                <w:szCs w:val="20"/>
              </w:rPr>
              <w:t>Ordinal</w:t>
            </w:r>
          </w:p>
        </w:tc>
      </w:tr>
      <w:tr w:rsidR="00B97FE6" w:rsidRPr="001224DF" w:rsidTr="00D0644F">
        <w:trPr>
          <w:trHeight w:val="20"/>
          <w:jc w:val="center"/>
        </w:trPr>
        <w:tc>
          <w:tcPr>
            <w:tcW w:w="566" w:type="dxa"/>
            <w:vMerge/>
          </w:tcPr>
          <w:p w:rsidR="00B97FE6" w:rsidRPr="001224DF" w:rsidRDefault="00B97FE6">
            <w:pPr>
              <w:spacing w:after="0" w:line="240" w:lineRule="auto"/>
              <w:jc w:val="center"/>
              <w:rPr>
                <w:rFonts w:ascii="Arial" w:hAnsi="Arial" w:cs="Arial"/>
                <w:sz w:val="20"/>
                <w:szCs w:val="20"/>
              </w:rPr>
            </w:pPr>
          </w:p>
        </w:tc>
        <w:tc>
          <w:tcPr>
            <w:tcW w:w="1895" w:type="dxa"/>
            <w:vMerge/>
          </w:tcPr>
          <w:p w:rsidR="00B97FE6" w:rsidRPr="001224DF" w:rsidRDefault="00B97FE6">
            <w:pPr>
              <w:spacing w:after="0" w:line="240" w:lineRule="auto"/>
              <w:ind w:left="122"/>
              <w:rPr>
                <w:rFonts w:ascii="Arial" w:hAnsi="Arial" w:cs="Arial"/>
                <w:sz w:val="20"/>
                <w:szCs w:val="20"/>
              </w:rPr>
            </w:pPr>
          </w:p>
        </w:tc>
        <w:tc>
          <w:tcPr>
            <w:tcW w:w="1701" w:type="dxa"/>
            <w:vMerge w:val="restart"/>
          </w:tcPr>
          <w:p w:rsidR="00B97FE6" w:rsidRPr="001224DF" w:rsidRDefault="0081410F">
            <w:pPr>
              <w:pStyle w:val="TableParagraph"/>
              <w:spacing w:line="240" w:lineRule="auto"/>
              <w:ind w:left="108"/>
              <w:jc w:val="left"/>
              <w:rPr>
                <w:rFonts w:ascii="Arial" w:hAnsi="Arial" w:cs="Arial"/>
                <w:sz w:val="20"/>
                <w:szCs w:val="20"/>
              </w:rPr>
            </w:pPr>
            <w:r w:rsidRPr="001224DF">
              <w:rPr>
                <w:rFonts w:ascii="Arial" w:hAnsi="Arial" w:cs="Arial"/>
                <w:sz w:val="20"/>
                <w:szCs w:val="20"/>
              </w:rPr>
              <w:t>Kualitas Pelayanan</w:t>
            </w:r>
          </w:p>
        </w:tc>
        <w:tc>
          <w:tcPr>
            <w:tcW w:w="3943" w:type="dxa"/>
          </w:tcPr>
          <w:p w:rsidR="00B97FE6" w:rsidRPr="001224DF" w:rsidRDefault="0081410F">
            <w:pPr>
              <w:pStyle w:val="TableParagraph"/>
              <w:tabs>
                <w:tab w:val="left" w:pos="1363"/>
                <w:tab w:val="left" w:pos="2221"/>
              </w:tabs>
              <w:spacing w:line="240" w:lineRule="auto"/>
              <w:ind w:left="109" w:right="99"/>
              <w:jc w:val="left"/>
              <w:rPr>
                <w:rFonts w:ascii="Arial" w:hAnsi="Arial" w:cs="Arial"/>
                <w:sz w:val="20"/>
                <w:szCs w:val="20"/>
              </w:rPr>
            </w:pPr>
            <w:r w:rsidRPr="001224DF">
              <w:rPr>
                <w:rFonts w:ascii="Arial" w:hAnsi="Arial" w:cs="Arial"/>
                <w:sz w:val="20"/>
                <w:szCs w:val="20"/>
              </w:rPr>
              <w:t>Pelayanan sesuai</w:t>
            </w:r>
            <w:r w:rsidR="00A006D5" w:rsidRPr="001224DF">
              <w:rPr>
                <w:rFonts w:ascii="Arial" w:hAnsi="Arial" w:cs="Arial"/>
                <w:sz w:val="20"/>
                <w:szCs w:val="20"/>
                <w:lang w:val="en-US"/>
              </w:rPr>
              <w:t xml:space="preserve"> </w:t>
            </w:r>
            <w:r w:rsidRPr="001224DF">
              <w:rPr>
                <w:rFonts w:ascii="Arial" w:hAnsi="Arial" w:cs="Arial"/>
                <w:spacing w:val="-4"/>
                <w:sz w:val="20"/>
                <w:szCs w:val="20"/>
              </w:rPr>
              <w:t xml:space="preserve">dengan </w:t>
            </w:r>
            <w:r w:rsidRPr="001224DF">
              <w:rPr>
                <w:rFonts w:ascii="Arial" w:hAnsi="Arial" w:cs="Arial"/>
                <w:sz w:val="20"/>
                <w:szCs w:val="20"/>
              </w:rPr>
              <w:t>harapan konsumen</w:t>
            </w:r>
          </w:p>
        </w:tc>
        <w:tc>
          <w:tcPr>
            <w:tcW w:w="993" w:type="dxa"/>
            <w:vMerge/>
          </w:tcPr>
          <w:p w:rsidR="00B97FE6" w:rsidRPr="001224DF" w:rsidRDefault="00B97FE6">
            <w:pPr>
              <w:spacing w:after="0" w:line="240" w:lineRule="auto"/>
              <w:rPr>
                <w:rFonts w:ascii="Arial" w:hAnsi="Arial" w:cs="Arial"/>
                <w:sz w:val="20"/>
                <w:szCs w:val="20"/>
              </w:rPr>
            </w:pPr>
          </w:p>
        </w:tc>
      </w:tr>
      <w:tr w:rsidR="00B97FE6" w:rsidRPr="001224DF" w:rsidTr="00D0644F">
        <w:trPr>
          <w:trHeight w:val="20"/>
          <w:jc w:val="center"/>
        </w:trPr>
        <w:tc>
          <w:tcPr>
            <w:tcW w:w="566" w:type="dxa"/>
            <w:vMerge/>
          </w:tcPr>
          <w:p w:rsidR="00B97FE6" w:rsidRPr="001224DF" w:rsidRDefault="00B97FE6">
            <w:pPr>
              <w:spacing w:after="0" w:line="240" w:lineRule="auto"/>
              <w:jc w:val="center"/>
              <w:rPr>
                <w:rFonts w:ascii="Arial" w:hAnsi="Arial" w:cs="Arial"/>
                <w:sz w:val="20"/>
                <w:szCs w:val="20"/>
              </w:rPr>
            </w:pPr>
          </w:p>
        </w:tc>
        <w:tc>
          <w:tcPr>
            <w:tcW w:w="1895" w:type="dxa"/>
            <w:vMerge/>
          </w:tcPr>
          <w:p w:rsidR="00B97FE6" w:rsidRPr="001224DF" w:rsidRDefault="00B97FE6">
            <w:pPr>
              <w:spacing w:after="0" w:line="240" w:lineRule="auto"/>
              <w:ind w:left="122"/>
              <w:rPr>
                <w:rFonts w:ascii="Arial" w:hAnsi="Arial" w:cs="Arial"/>
                <w:sz w:val="20"/>
                <w:szCs w:val="20"/>
              </w:rPr>
            </w:pPr>
          </w:p>
        </w:tc>
        <w:tc>
          <w:tcPr>
            <w:tcW w:w="1701" w:type="dxa"/>
            <w:vMerge/>
          </w:tcPr>
          <w:p w:rsidR="00B97FE6" w:rsidRPr="001224DF" w:rsidRDefault="00B97FE6">
            <w:pPr>
              <w:spacing w:after="0" w:line="240" w:lineRule="auto"/>
              <w:rPr>
                <w:rFonts w:ascii="Arial" w:hAnsi="Arial" w:cs="Arial"/>
                <w:sz w:val="20"/>
                <w:szCs w:val="20"/>
              </w:rPr>
            </w:pPr>
          </w:p>
        </w:tc>
        <w:tc>
          <w:tcPr>
            <w:tcW w:w="3943" w:type="dxa"/>
          </w:tcPr>
          <w:p w:rsidR="00B97FE6" w:rsidRPr="001224DF" w:rsidRDefault="0081410F">
            <w:pPr>
              <w:pStyle w:val="TableParagraph"/>
              <w:tabs>
                <w:tab w:val="left" w:pos="1521"/>
                <w:tab w:val="left" w:pos="2409"/>
              </w:tabs>
              <w:spacing w:line="240" w:lineRule="auto"/>
              <w:ind w:left="109" w:right="97"/>
              <w:jc w:val="left"/>
              <w:rPr>
                <w:rFonts w:ascii="Arial" w:hAnsi="Arial" w:cs="Arial"/>
                <w:sz w:val="20"/>
                <w:szCs w:val="20"/>
              </w:rPr>
            </w:pPr>
            <w:r w:rsidRPr="001224DF">
              <w:rPr>
                <w:rFonts w:ascii="Arial" w:hAnsi="Arial" w:cs="Arial"/>
                <w:sz w:val="20"/>
                <w:szCs w:val="20"/>
              </w:rPr>
              <w:t xml:space="preserve">Pelayanan yang </w:t>
            </w:r>
            <w:r w:rsidRPr="001224DF">
              <w:rPr>
                <w:rFonts w:ascii="Arial" w:hAnsi="Arial" w:cs="Arial"/>
                <w:spacing w:val="-5"/>
                <w:sz w:val="20"/>
                <w:szCs w:val="20"/>
              </w:rPr>
              <w:t xml:space="preserve">cepat </w:t>
            </w:r>
            <w:r w:rsidRPr="001224DF">
              <w:rPr>
                <w:rFonts w:ascii="Arial" w:hAnsi="Arial" w:cs="Arial"/>
                <w:sz w:val="20"/>
                <w:szCs w:val="20"/>
              </w:rPr>
              <w:t>tanggap</w:t>
            </w:r>
          </w:p>
        </w:tc>
        <w:tc>
          <w:tcPr>
            <w:tcW w:w="993" w:type="dxa"/>
            <w:vMerge/>
          </w:tcPr>
          <w:p w:rsidR="00B97FE6" w:rsidRPr="001224DF" w:rsidRDefault="00B97FE6">
            <w:pPr>
              <w:spacing w:after="0" w:line="240" w:lineRule="auto"/>
              <w:rPr>
                <w:rFonts w:ascii="Arial" w:hAnsi="Arial" w:cs="Arial"/>
                <w:sz w:val="20"/>
                <w:szCs w:val="20"/>
              </w:rPr>
            </w:pPr>
          </w:p>
        </w:tc>
      </w:tr>
      <w:tr w:rsidR="00B97FE6" w:rsidRPr="001224DF" w:rsidTr="00D0644F">
        <w:trPr>
          <w:trHeight w:val="20"/>
          <w:jc w:val="center"/>
        </w:trPr>
        <w:tc>
          <w:tcPr>
            <w:tcW w:w="566" w:type="dxa"/>
            <w:vMerge/>
          </w:tcPr>
          <w:p w:rsidR="00B97FE6" w:rsidRPr="001224DF" w:rsidRDefault="00B97FE6">
            <w:pPr>
              <w:spacing w:after="0" w:line="240" w:lineRule="auto"/>
              <w:jc w:val="center"/>
              <w:rPr>
                <w:rFonts w:ascii="Arial" w:hAnsi="Arial" w:cs="Arial"/>
                <w:sz w:val="20"/>
                <w:szCs w:val="20"/>
              </w:rPr>
            </w:pPr>
          </w:p>
        </w:tc>
        <w:tc>
          <w:tcPr>
            <w:tcW w:w="1895" w:type="dxa"/>
            <w:vMerge/>
          </w:tcPr>
          <w:p w:rsidR="00B97FE6" w:rsidRPr="001224DF" w:rsidRDefault="00B97FE6">
            <w:pPr>
              <w:spacing w:after="0" w:line="240" w:lineRule="auto"/>
              <w:ind w:left="122"/>
              <w:rPr>
                <w:rFonts w:ascii="Arial" w:hAnsi="Arial" w:cs="Arial"/>
                <w:sz w:val="20"/>
                <w:szCs w:val="20"/>
              </w:rPr>
            </w:pPr>
          </w:p>
        </w:tc>
        <w:tc>
          <w:tcPr>
            <w:tcW w:w="1701" w:type="dxa"/>
          </w:tcPr>
          <w:p w:rsidR="00B97FE6" w:rsidRPr="001224DF" w:rsidRDefault="0081410F">
            <w:pPr>
              <w:pStyle w:val="TableParagraph"/>
              <w:spacing w:line="240" w:lineRule="auto"/>
              <w:ind w:left="108"/>
              <w:jc w:val="left"/>
              <w:rPr>
                <w:rFonts w:ascii="Arial" w:hAnsi="Arial" w:cs="Arial"/>
                <w:sz w:val="20"/>
                <w:szCs w:val="20"/>
              </w:rPr>
            </w:pPr>
            <w:r w:rsidRPr="001224DF">
              <w:rPr>
                <w:rFonts w:ascii="Arial" w:hAnsi="Arial" w:cs="Arial"/>
                <w:sz w:val="20"/>
                <w:szCs w:val="20"/>
              </w:rPr>
              <w:t>Emosional</w:t>
            </w:r>
          </w:p>
        </w:tc>
        <w:tc>
          <w:tcPr>
            <w:tcW w:w="3943" w:type="dxa"/>
          </w:tcPr>
          <w:p w:rsidR="00B97FE6" w:rsidRPr="001224DF" w:rsidRDefault="0081410F">
            <w:pPr>
              <w:pStyle w:val="TableParagraph"/>
              <w:spacing w:line="240" w:lineRule="auto"/>
              <w:ind w:left="109" w:right="95"/>
              <w:jc w:val="left"/>
              <w:rPr>
                <w:rFonts w:ascii="Arial" w:hAnsi="Arial" w:cs="Arial"/>
                <w:sz w:val="20"/>
                <w:szCs w:val="20"/>
              </w:rPr>
            </w:pPr>
            <w:r w:rsidRPr="001224DF">
              <w:rPr>
                <w:rFonts w:ascii="Arial" w:hAnsi="Arial" w:cs="Arial"/>
                <w:sz w:val="20"/>
                <w:szCs w:val="20"/>
              </w:rPr>
              <w:t>Ada perasaan bangga setelah menggunakan produk</w:t>
            </w:r>
          </w:p>
        </w:tc>
        <w:tc>
          <w:tcPr>
            <w:tcW w:w="993" w:type="dxa"/>
            <w:vMerge/>
          </w:tcPr>
          <w:p w:rsidR="00B97FE6" w:rsidRPr="001224DF" w:rsidRDefault="00B97FE6">
            <w:pPr>
              <w:spacing w:after="0" w:line="240" w:lineRule="auto"/>
              <w:rPr>
                <w:rFonts w:ascii="Arial" w:hAnsi="Arial" w:cs="Arial"/>
                <w:sz w:val="20"/>
                <w:szCs w:val="20"/>
              </w:rPr>
            </w:pPr>
          </w:p>
        </w:tc>
      </w:tr>
      <w:tr w:rsidR="00B97FE6" w:rsidRPr="001224DF" w:rsidTr="00D0644F">
        <w:trPr>
          <w:trHeight w:val="20"/>
          <w:jc w:val="center"/>
        </w:trPr>
        <w:tc>
          <w:tcPr>
            <w:tcW w:w="566" w:type="dxa"/>
            <w:vMerge/>
          </w:tcPr>
          <w:p w:rsidR="00B97FE6" w:rsidRPr="001224DF" w:rsidRDefault="00B97FE6">
            <w:pPr>
              <w:spacing w:after="0" w:line="240" w:lineRule="auto"/>
              <w:jc w:val="center"/>
              <w:rPr>
                <w:rFonts w:ascii="Arial" w:hAnsi="Arial" w:cs="Arial"/>
                <w:sz w:val="20"/>
                <w:szCs w:val="20"/>
              </w:rPr>
            </w:pPr>
          </w:p>
        </w:tc>
        <w:tc>
          <w:tcPr>
            <w:tcW w:w="1895" w:type="dxa"/>
            <w:vMerge/>
          </w:tcPr>
          <w:p w:rsidR="00B97FE6" w:rsidRPr="001224DF" w:rsidRDefault="00B97FE6">
            <w:pPr>
              <w:spacing w:after="0" w:line="240" w:lineRule="auto"/>
              <w:ind w:left="122"/>
              <w:rPr>
                <w:rFonts w:ascii="Arial" w:hAnsi="Arial" w:cs="Arial"/>
                <w:sz w:val="20"/>
                <w:szCs w:val="20"/>
              </w:rPr>
            </w:pPr>
          </w:p>
        </w:tc>
        <w:tc>
          <w:tcPr>
            <w:tcW w:w="1701" w:type="dxa"/>
            <w:vMerge w:val="restart"/>
          </w:tcPr>
          <w:p w:rsidR="00B97FE6" w:rsidRPr="001224DF" w:rsidRDefault="0081410F">
            <w:pPr>
              <w:pStyle w:val="TableParagraph"/>
              <w:spacing w:line="240" w:lineRule="auto"/>
              <w:ind w:left="108"/>
              <w:jc w:val="left"/>
              <w:rPr>
                <w:rFonts w:ascii="Arial" w:hAnsi="Arial" w:cs="Arial"/>
                <w:sz w:val="20"/>
                <w:szCs w:val="20"/>
              </w:rPr>
            </w:pPr>
            <w:r w:rsidRPr="001224DF">
              <w:rPr>
                <w:rFonts w:ascii="Arial" w:hAnsi="Arial" w:cs="Arial"/>
                <w:sz w:val="20"/>
                <w:szCs w:val="20"/>
              </w:rPr>
              <w:t>Harga</w:t>
            </w:r>
          </w:p>
        </w:tc>
        <w:tc>
          <w:tcPr>
            <w:tcW w:w="3943" w:type="dxa"/>
          </w:tcPr>
          <w:p w:rsidR="00B97FE6" w:rsidRPr="001224DF" w:rsidRDefault="0081410F">
            <w:pPr>
              <w:pStyle w:val="TableParagraph"/>
              <w:tabs>
                <w:tab w:val="left" w:pos="1042"/>
                <w:tab w:val="left" w:pos="1848"/>
              </w:tabs>
              <w:spacing w:line="240" w:lineRule="auto"/>
              <w:ind w:left="109" w:right="98"/>
              <w:jc w:val="left"/>
              <w:rPr>
                <w:rFonts w:ascii="Arial" w:hAnsi="Arial" w:cs="Arial"/>
                <w:sz w:val="20"/>
                <w:szCs w:val="20"/>
              </w:rPr>
            </w:pPr>
            <w:r w:rsidRPr="001224DF">
              <w:rPr>
                <w:rFonts w:ascii="Arial" w:hAnsi="Arial" w:cs="Arial"/>
                <w:sz w:val="20"/>
                <w:szCs w:val="20"/>
              </w:rPr>
              <w:t xml:space="preserve">Harga yang </w:t>
            </w:r>
            <w:r w:rsidRPr="001224DF">
              <w:rPr>
                <w:rFonts w:ascii="Arial" w:hAnsi="Arial" w:cs="Arial"/>
                <w:spacing w:val="-3"/>
                <w:sz w:val="20"/>
                <w:szCs w:val="20"/>
              </w:rPr>
              <w:t xml:space="preserve">dibayarkan </w:t>
            </w:r>
            <w:r w:rsidRPr="001224DF">
              <w:rPr>
                <w:rFonts w:ascii="Arial" w:hAnsi="Arial" w:cs="Arial"/>
                <w:sz w:val="20"/>
                <w:szCs w:val="20"/>
              </w:rPr>
              <w:t>sesuai dengan kualitas</w:t>
            </w:r>
          </w:p>
        </w:tc>
        <w:tc>
          <w:tcPr>
            <w:tcW w:w="993" w:type="dxa"/>
            <w:vMerge/>
          </w:tcPr>
          <w:p w:rsidR="00B97FE6" w:rsidRPr="001224DF" w:rsidRDefault="00B97FE6">
            <w:pPr>
              <w:spacing w:after="0" w:line="240" w:lineRule="auto"/>
              <w:rPr>
                <w:rFonts w:ascii="Arial" w:hAnsi="Arial" w:cs="Arial"/>
                <w:sz w:val="20"/>
                <w:szCs w:val="20"/>
              </w:rPr>
            </w:pPr>
          </w:p>
        </w:tc>
      </w:tr>
      <w:tr w:rsidR="00B97FE6" w:rsidRPr="001224DF" w:rsidTr="00D0644F">
        <w:trPr>
          <w:trHeight w:val="20"/>
          <w:jc w:val="center"/>
        </w:trPr>
        <w:tc>
          <w:tcPr>
            <w:tcW w:w="566" w:type="dxa"/>
            <w:vMerge/>
          </w:tcPr>
          <w:p w:rsidR="00B97FE6" w:rsidRPr="001224DF" w:rsidRDefault="00B97FE6">
            <w:pPr>
              <w:spacing w:after="0" w:line="240" w:lineRule="auto"/>
              <w:jc w:val="center"/>
              <w:rPr>
                <w:rFonts w:ascii="Arial" w:hAnsi="Arial" w:cs="Arial"/>
                <w:sz w:val="20"/>
                <w:szCs w:val="20"/>
              </w:rPr>
            </w:pPr>
          </w:p>
        </w:tc>
        <w:tc>
          <w:tcPr>
            <w:tcW w:w="1895" w:type="dxa"/>
            <w:vMerge/>
          </w:tcPr>
          <w:p w:rsidR="00B97FE6" w:rsidRPr="001224DF" w:rsidRDefault="00B97FE6">
            <w:pPr>
              <w:spacing w:after="0" w:line="240" w:lineRule="auto"/>
              <w:ind w:left="122"/>
              <w:rPr>
                <w:rFonts w:ascii="Arial" w:hAnsi="Arial" w:cs="Arial"/>
                <w:sz w:val="20"/>
                <w:szCs w:val="20"/>
              </w:rPr>
            </w:pPr>
          </w:p>
        </w:tc>
        <w:tc>
          <w:tcPr>
            <w:tcW w:w="1701" w:type="dxa"/>
            <w:vMerge/>
          </w:tcPr>
          <w:p w:rsidR="00B97FE6" w:rsidRPr="001224DF" w:rsidRDefault="00B97FE6">
            <w:pPr>
              <w:spacing w:after="0" w:line="240" w:lineRule="auto"/>
              <w:rPr>
                <w:rFonts w:ascii="Arial" w:hAnsi="Arial" w:cs="Arial"/>
                <w:sz w:val="20"/>
                <w:szCs w:val="20"/>
              </w:rPr>
            </w:pPr>
          </w:p>
        </w:tc>
        <w:tc>
          <w:tcPr>
            <w:tcW w:w="3943" w:type="dxa"/>
          </w:tcPr>
          <w:p w:rsidR="00B97FE6" w:rsidRPr="001224DF" w:rsidRDefault="0081410F">
            <w:pPr>
              <w:pStyle w:val="TableParagraph"/>
              <w:spacing w:line="240" w:lineRule="auto"/>
              <w:ind w:left="109" w:right="95"/>
              <w:jc w:val="left"/>
              <w:rPr>
                <w:rFonts w:ascii="Arial" w:hAnsi="Arial" w:cs="Arial"/>
                <w:sz w:val="20"/>
                <w:szCs w:val="20"/>
              </w:rPr>
            </w:pPr>
            <w:r w:rsidRPr="001224DF">
              <w:rPr>
                <w:rFonts w:ascii="Arial" w:hAnsi="Arial" w:cs="Arial"/>
                <w:sz w:val="20"/>
                <w:szCs w:val="20"/>
              </w:rPr>
              <w:t>Harga yang dibayarkan sesuai dengan kuantitas produk</w:t>
            </w:r>
          </w:p>
        </w:tc>
        <w:tc>
          <w:tcPr>
            <w:tcW w:w="993" w:type="dxa"/>
            <w:vMerge/>
          </w:tcPr>
          <w:p w:rsidR="00B97FE6" w:rsidRPr="001224DF" w:rsidRDefault="00B97FE6">
            <w:pPr>
              <w:spacing w:after="0" w:line="240" w:lineRule="auto"/>
              <w:rPr>
                <w:rFonts w:ascii="Arial" w:hAnsi="Arial" w:cs="Arial"/>
                <w:sz w:val="20"/>
                <w:szCs w:val="20"/>
              </w:rPr>
            </w:pPr>
          </w:p>
        </w:tc>
      </w:tr>
      <w:tr w:rsidR="00B97FE6" w:rsidRPr="001224DF" w:rsidTr="00D0644F">
        <w:trPr>
          <w:trHeight w:val="20"/>
          <w:jc w:val="center"/>
        </w:trPr>
        <w:tc>
          <w:tcPr>
            <w:tcW w:w="566" w:type="dxa"/>
            <w:vMerge/>
          </w:tcPr>
          <w:p w:rsidR="00B97FE6" w:rsidRPr="001224DF" w:rsidRDefault="00B97FE6">
            <w:pPr>
              <w:spacing w:after="0" w:line="240" w:lineRule="auto"/>
              <w:jc w:val="center"/>
              <w:rPr>
                <w:rFonts w:ascii="Arial" w:hAnsi="Arial" w:cs="Arial"/>
                <w:sz w:val="20"/>
                <w:szCs w:val="20"/>
              </w:rPr>
            </w:pPr>
          </w:p>
        </w:tc>
        <w:tc>
          <w:tcPr>
            <w:tcW w:w="1895" w:type="dxa"/>
            <w:vMerge/>
          </w:tcPr>
          <w:p w:rsidR="00B97FE6" w:rsidRPr="001224DF" w:rsidRDefault="00B97FE6">
            <w:pPr>
              <w:spacing w:after="0" w:line="240" w:lineRule="auto"/>
              <w:ind w:left="122"/>
              <w:rPr>
                <w:rFonts w:ascii="Arial" w:hAnsi="Arial" w:cs="Arial"/>
                <w:sz w:val="20"/>
                <w:szCs w:val="20"/>
              </w:rPr>
            </w:pPr>
          </w:p>
        </w:tc>
        <w:tc>
          <w:tcPr>
            <w:tcW w:w="1701" w:type="dxa"/>
            <w:vMerge/>
          </w:tcPr>
          <w:p w:rsidR="00B97FE6" w:rsidRPr="001224DF" w:rsidRDefault="00B97FE6">
            <w:pPr>
              <w:spacing w:after="0" w:line="240" w:lineRule="auto"/>
              <w:rPr>
                <w:rFonts w:ascii="Arial" w:hAnsi="Arial" w:cs="Arial"/>
                <w:sz w:val="20"/>
                <w:szCs w:val="20"/>
              </w:rPr>
            </w:pPr>
          </w:p>
        </w:tc>
        <w:tc>
          <w:tcPr>
            <w:tcW w:w="3943" w:type="dxa"/>
          </w:tcPr>
          <w:p w:rsidR="00B97FE6" w:rsidRPr="001224DF" w:rsidRDefault="0081410F">
            <w:pPr>
              <w:pStyle w:val="TableParagraph"/>
              <w:spacing w:line="240" w:lineRule="auto"/>
              <w:ind w:left="109"/>
              <w:jc w:val="left"/>
              <w:rPr>
                <w:rFonts w:ascii="Arial" w:hAnsi="Arial" w:cs="Arial"/>
                <w:sz w:val="20"/>
                <w:szCs w:val="20"/>
              </w:rPr>
            </w:pPr>
            <w:r w:rsidRPr="001224DF">
              <w:rPr>
                <w:rFonts w:ascii="Arial" w:hAnsi="Arial" w:cs="Arial"/>
                <w:sz w:val="20"/>
                <w:szCs w:val="20"/>
              </w:rPr>
              <w:t>Harga sesuai dengan harapan</w:t>
            </w:r>
          </w:p>
          <w:p w:rsidR="00B97FE6" w:rsidRPr="001224DF" w:rsidRDefault="0081410F">
            <w:pPr>
              <w:pStyle w:val="TableParagraph"/>
              <w:spacing w:line="240" w:lineRule="auto"/>
              <w:ind w:left="109"/>
              <w:jc w:val="left"/>
              <w:rPr>
                <w:rFonts w:ascii="Arial" w:hAnsi="Arial" w:cs="Arial"/>
                <w:sz w:val="20"/>
                <w:szCs w:val="20"/>
              </w:rPr>
            </w:pPr>
            <w:r w:rsidRPr="001224DF">
              <w:rPr>
                <w:rFonts w:ascii="Arial" w:hAnsi="Arial" w:cs="Arial"/>
                <w:sz w:val="20"/>
                <w:szCs w:val="20"/>
              </w:rPr>
              <w:t>Konsumen</w:t>
            </w:r>
          </w:p>
        </w:tc>
        <w:tc>
          <w:tcPr>
            <w:tcW w:w="993" w:type="dxa"/>
            <w:vMerge/>
          </w:tcPr>
          <w:p w:rsidR="00B97FE6" w:rsidRPr="001224DF" w:rsidRDefault="00B97FE6">
            <w:pPr>
              <w:spacing w:after="0" w:line="240" w:lineRule="auto"/>
              <w:rPr>
                <w:rFonts w:ascii="Arial" w:hAnsi="Arial" w:cs="Arial"/>
                <w:sz w:val="20"/>
                <w:szCs w:val="20"/>
              </w:rPr>
            </w:pPr>
          </w:p>
        </w:tc>
      </w:tr>
      <w:tr w:rsidR="00B97FE6" w:rsidRPr="001224DF" w:rsidTr="00D0644F">
        <w:trPr>
          <w:trHeight w:val="20"/>
          <w:jc w:val="center"/>
        </w:trPr>
        <w:tc>
          <w:tcPr>
            <w:tcW w:w="566" w:type="dxa"/>
            <w:vMerge/>
          </w:tcPr>
          <w:p w:rsidR="00B97FE6" w:rsidRPr="001224DF" w:rsidRDefault="00B97FE6">
            <w:pPr>
              <w:spacing w:after="0" w:line="240" w:lineRule="auto"/>
              <w:jc w:val="center"/>
              <w:rPr>
                <w:rFonts w:ascii="Arial" w:hAnsi="Arial" w:cs="Arial"/>
                <w:sz w:val="20"/>
                <w:szCs w:val="20"/>
              </w:rPr>
            </w:pPr>
          </w:p>
        </w:tc>
        <w:tc>
          <w:tcPr>
            <w:tcW w:w="1895" w:type="dxa"/>
            <w:vMerge/>
          </w:tcPr>
          <w:p w:rsidR="00B97FE6" w:rsidRPr="001224DF" w:rsidRDefault="00B97FE6">
            <w:pPr>
              <w:spacing w:after="0" w:line="240" w:lineRule="auto"/>
              <w:ind w:left="122"/>
              <w:rPr>
                <w:rFonts w:ascii="Arial" w:hAnsi="Arial" w:cs="Arial"/>
                <w:sz w:val="20"/>
                <w:szCs w:val="20"/>
              </w:rPr>
            </w:pPr>
          </w:p>
        </w:tc>
        <w:tc>
          <w:tcPr>
            <w:tcW w:w="1701" w:type="dxa"/>
            <w:vMerge w:val="restart"/>
          </w:tcPr>
          <w:p w:rsidR="00B97FE6" w:rsidRPr="001224DF" w:rsidRDefault="0081410F">
            <w:pPr>
              <w:pStyle w:val="TableParagraph"/>
              <w:tabs>
                <w:tab w:val="left" w:pos="1386"/>
              </w:tabs>
              <w:spacing w:line="240" w:lineRule="auto"/>
              <w:ind w:left="108" w:right="98"/>
              <w:jc w:val="left"/>
              <w:rPr>
                <w:rFonts w:ascii="Arial" w:hAnsi="Arial" w:cs="Arial"/>
                <w:sz w:val="20"/>
                <w:szCs w:val="20"/>
              </w:rPr>
            </w:pPr>
            <w:r w:rsidRPr="001224DF">
              <w:rPr>
                <w:rFonts w:ascii="Arial" w:hAnsi="Arial" w:cs="Arial"/>
                <w:sz w:val="20"/>
                <w:szCs w:val="20"/>
              </w:rPr>
              <w:t>Biaya</w:t>
            </w:r>
            <w:r w:rsidR="00A006D5" w:rsidRPr="001224DF">
              <w:rPr>
                <w:rFonts w:ascii="Arial" w:hAnsi="Arial" w:cs="Arial"/>
                <w:sz w:val="20"/>
                <w:szCs w:val="20"/>
                <w:lang w:val="en-US"/>
              </w:rPr>
              <w:t xml:space="preserve"> </w:t>
            </w:r>
            <w:r w:rsidRPr="001224DF">
              <w:rPr>
                <w:rFonts w:ascii="Arial" w:hAnsi="Arial" w:cs="Arial"/>
                <w:spacing w:val="-7"/>
                <w:sz w:val="20"/>
                <w:szCs w:val="20"/>
              </w:rPr>
              <w:t xml:space="preserve">dan </w:t>
            </w:r>
            <w:r w:rsidRPr="001224DF">
              <w:rPr>
                <w:rFonts w:ascii="Arial" w:hAnsi="Arial" w:cs="Arial"/>
                <w:sz w:val="20"/>
                <w:szCs w:val="20"/>
              </w:rPr>
              <w:t>Kemudahan</w:t>
            </w:r>
          </w:p>
        </w:tc>
        <w:tc>
          <w:tcPr>
            <w:tcW w:w="3943" w:type="dxa"/>
          </w:tcPr>
          <w:p w:rsidR="00B97FE6" w:rsidRPr="001224DF" w:rsidRDefault="0081410F" w:rsidP="00A006D5">
            <w:pPr>
              <w:pStyle w:val="TableParagraph"/>
              <w:tabs>
                <w:tab w:val="left" w:pos="1635"/>
              </w:tabs>
              <w:spacing w:line="240" w:lineRule="auto"/>
              <w:ind w:left="109" w:right="95"/>
              <w:jc w:val="left"/>
              <w:rPr>
                <w:rFonts w:ascii="Arial" w:hAnsi="Arial" w:cs="Arial"/>
                <w:sz w:val="20"/>
                <w:szCs w:val="20"/>
              </w:rPr>
            </w:pPr>
            <w:r w:rsidRPr="001224DF">
              <w:rPr>
                <w:rFonts w:ascii="Arial" w:hAnsi="Arial" w:cs="Arial"/>
                <w:sz w:val="20"/>
                <w:szCs w:val="20"/>
              </w:rPr>
              <w:t xml:space="preserve">Kemudahan </w:t>
            </w:r>
            <w:r w:rsidRPr="001224DF">
              <w:rPr>
                <w:rFonts w:ascii="Arial" w:hAnsi="Arial" w:cs="Arial"/>
                <w:spacing w:val="-1"/>
                <w:sz w:val="20"/>
                <w:szCs w:val="20"/>
              </w:rPr>
              <w:t xml:space="preserve">mendapatkan </w:t>
            </w:r>
            <w:r w:rsidRPr="001224DF">
              <w:rPr>
                <w:rFonts w:ascii="Arial" w:hAnsi="Arial" w:cs="Arial"/>
                <w:sz w:val="20"/>
                <w:szCs w:val="20"/>
              </w:rPr>
              <w:t>p</w:t>
            </w:r>
            <w:r w:rsidR="00A006D5" w:rsidRPr="001224DF">
              <w:rPr>
                <w:rFonts w:ascii="Arial" w:hAnsi="Arial" w:cs="Arial"/>
                <w:sz w:val="20"/>
                <w:szCs w:val="20"/>
                <w:lang w:val="en-US"/>
              </w:rPr>
              <w:t>r</w:t>
            </w:r>
            <w:r w:rsidRPr="001224DF">
              <w:rPr>
                <w:rFonts w:ascii="Arial" w:hAnsi="Arial" w:cs="Arial"/>
                <w:sz w:val="20"/>
                <w:szCs w:val="20"/>
              </w:rPr>
              <w:t>oduk</w:t>
            </w:r>
          </w:p>
        </w:tc>
        <w:tc>
          <w:tcPr>
            <w:tcW w:w="993" w:type="dxa"/>
            <w:vMerge/>
          </w:tcPr>
          <w:p w:rsidR="00B97FE6" w:rsidRPr="001224DF" w:rsidRDefault="00B97FE6">
            <w:pPr>
              <w:spacing w:after="0" w:line="240" w:lineRule="auto"/>
              <w:rPr>
                <w:rFonts w:ascii="Arial" w:hAnsi="Arial" w:cs="Arial"/>
                <w:sz w:val="20"/>
                <w:szCs w:val="20"/>
              </w:rPr>
            </w:pPr>
          </w:p>
        </w:tc>
      </w:tr>
      <w:tr w:rsidR="00B97FE6" w:rsidRPr="001224DF" w:rsidTr="00D0644F">
        <w:trPr>
          <w:trHeight w:val="20"/>
          <w:jc w:val="center"/>
        </w:trPr>
        <w:tc>
          <w:tcPr>
            <w:tcW w:w="566" w:type="dxa"/>
            <w:vMerge/>
          </w:tcPr>
          <w:p w:rsidR="00B97FE6" w:rsidRPr="001224DF" w:rsidRDefault="00B97FE6">
            <w:pPr>
              <w:spacing w:after="0" w:line="240" w:lineRule="auto"/>
              <w:jc w:val="center"/>
              <w:rPr>
                <w:rFonts w:ascii="Arial" w:hAnsi="Arial" w:cs="Arial"/>
                <w:sz w:val="20"/>
                <w:szCs w:val="20"/>
              </w:rPr>
            </w:pPr>
          </w:p>
        </w:tc>
        <w:tc>
          <w:tcPr>
            <w:tcW w:w="1895" w:type="dxa"/>
            <w:vMerge/>
          </w:tcPr>
          <w:p w:rsidR="00B97FE6" w:rsidRPr="001224DF" w:rsidRDefault="00B97FE6">
            <w:pPr>
              <w:spacing w:after="0" w:line="240" w:lineRule="auto"/>
              <w:ind w:left="122"/>
              <w:rPr>
                <w:rFonts w:ascii="Arial" w:hAnsi="Arial" w:cs="Arial"/>
                <w:sz w:val="20"/>
                <w:szCs w:val="20"/>
              </w:rPr>
            </w:pPr>
          </w:p>
        </w:tc>
        <w:tc>
          <w:tcPr>
            <w:tcW w:w="1701" w:type="dxa"/>
            <w:vMerge/>
          </w:tcPr>
          <w:p w:rsidR="00B97FE6" w:rsidRPr="001224DF" w:rsidRDefault="00B97FE6">
            <w:pPr>
              <w:spacing w:after="0" w:line="240" w:lineRule="auto"/>
              <w:rPr>
                <w:rFonts w:ascii="Arial" w:hAnsi="Arial" w:cs="Arial"/>
                <w:sz w:val="20"/>
                <w:szCs w:val="20"/>
              </w:rPr>
            </w:pPr>
          </w:p>
        </w:tc>
        <w:tc>
          <w:tcPr>
            <w:tcW w:w="3943" w:type="dxa"/>
          </w:tcPr>
          <w:p w:rsidR="00B97FE6" w:rsidRPr="001224DF" w:rsidRDefault="0081410F">
            <w:pPr>
              <w:pStyle w:val="TableParagraph"/>
              <w:spacing w:line="240" w:lineRule="auto"/>
              <w:ind w:left="109"/>
              <w:jc w:val="left"/>
              <w:rPr>
                <w:rFonts w:ascii="Arial" w:hAnsi="Arial" w:cs="Arial"/>
                <w:sz w:val="20"/>
                <w:szCs w:val="20"/>
              </w:rPr>
            </w:pPr>
            <w:r w:rsidRPr="001224DF">
              <w:rPr>
                <w:rFonts w:ascii="Arial" w:hAnsi="Arial" w:cs="Arial"/>
                <w:sz w:val="20"/>
                <w:szCs w:val="20"/>
              </w:rPr>
              <w:t>Kepuasan dengan produk</w:t>
            </w:r>
          </w:p>
        </w:tc>
        <w:tc>
          <w:tcPr>
            <w:tcW w:w="993" w:type="dxa"/>
            <w:vMerge/>
          </w:tcPr>
          <w:p w:rsidR="00B97FE6" w:rsidRPr="001224DF" w:rsidRDefault="00B97FE6">
            <w:pPr>
              <w:spacing w:after="0" w:line="240" w:lineRule="auto"/>
              <w:rPr>
                <w:rFonts w:ascii="Arial" w:hAnsi="Arial" w:cs="Arial"/>
                <w:sz w:val="20"/>
                <w:szCs w:val="20"/>
              </w:rPr>
            </w:pPr>
          </w:p>
        </w:tc>
      </w:tr>
    </w:tbl>
    <w:p w:rsidR="00B97FE6" w:rsidRPr="001224DF" w:rsidRDefault="00B97FE6">
      <w:pPr>
        <w:spacing w:after="0" w:line="240" w:lineRule="auto"/>
        <w:ind w:left="567" w:hanging="567"/>
        <w:jc w:val="both"/>
        <w:rPr>
          <w:rFonts w:ascii="Arial" w:hAnsi="Arial" w:cs="Arial"/>
          <w:b/>
          <w:color w:val="000000"/>
          <w:sz w:val="20"/>
          <w:szCs w:val="20"/>
        </w:rPr>
        <w:sectPr w:rsidR="00B97FE6" w:rsidRPr="001224DF">
          <w:type w:val="continuous"/>
          <w:pgSz w:w="11907" w:h="16839"/>
          <w:pgMar w:top="1701" w:right="1701" w:bottom="1701" w:left="1701" w:header="720" w:footer="720" w:gutter="0"/>
          <w:cols w:space="720"/>
          <w:docGrid w:linePitch="360"/>
        </w:sectPr>
      </w:pPr>
    </w:p>
    <w:p w:rsidR="00B97FE6" w:rsidRPr="001224DF" w:rsidRDefault="00B97FE6">
      <w:pPr>
        <w:spacing w:after="0" w:line="240" w:lineRule="auto"/>
        <w:ind w:left="567" w:hanging="567"/>
        <w:jc w:val="both"/>
        <w:rPr>
          <w:rFonts w:ascii="Arial" w:hAnsi="Arial" w:cs="Arial"/>
          <w:b/>
          <w:color w:val="000000"/>
          <w:sz w:val="20"/>
          <w:szCs w:val="20"/>
        </w:rPr>
      </w:pPr>
    </w:p>
    <w:p w:rsidR="00B97FE6" w:rsidRPr="001224DF" w:rsidRDefault="00B97FE6">
      <w:pPr>
        <w:spacing w:after="0" w:line="240" w:lineRule="auto"/>
        <w:ind w:left="567" w:hanging="567"/>
        <w:jc w:val="both"/>
        <w:rPr>
          <w:rFonts w:ascii="Arial" w:hAnsi="Arial" w:cs="Arial"/>
          <w:b/>
          <w:color w:val="000000"/>
          <w:sz w:val="20"/>
          <w:szCs w:val="20"/>
        </w:rPr>
      </w:pPr>
    </w:p>
    <w:p w:rsidR="00B97FE6" w:rsidRPr="001224DF" w:rsidRDefault="002D3361">
      <w:pPr>
        <w:spacing w:after="0" w:line="240" w:lineRule="auto"/>
        <w:jc w:val="both"/>
        <w:rPr>
          <w:rFonts w:ascii="Arial" w:hAnsi="Arial" w:cs="Arial"/>
          <w:b/>
          <w:color w:val="000000"/>
          <w:sz w:val="20"/>
          <w:szCs w:val="20"/>
        </w:rPr>
      </w:pPr>
      <w:r>
        <w:rPr>
          <w:rFonts w:ascii="Arial" w:hAnsi="Arial" w:cs="Arial"/>
          <w:b/>
          <w:color w:val="000000"/>
          <w:sz w:val="20"/>
          <w:szCs w:val="20"/>
          <w:lang w:val="en-US"/>
        </w:rPr>
        <w:lastRenderedPageBreak/>
        <w:t xml:space="preserve">3.6. </w:t>
      </w:r>
      <w:r w:rsidR="00BC0CF3">
        <w:rPr>
          <w:rFonts w:ascii="Arial" w:hAnsi="Arial" w:cs="Arial"/>
          <w:b/>
          <w:color w:val="000000"/>
          <w:sz w:val="20"/>
          <w:szCs w:val="20"/>
          <w:lang w:val="en-US"/>
        </w:rPr>
        <w:t>Pembahasan</w:t>
      </w:r>
    </w:p>
    <w:p w:rsidR="00B97FE6" w:rsidRPr="001224DF" w:rsidRDefault="0081410F">
      <w:pPr>
        <w:spacing w:after="0" w:line="240" w:lineRule="auto"/>
        <w:jc w:val="both"/>
        <w:rPr>
          <w:rFonts w:ascii="Arial" w:hAnsi="Arial" w:cs="Arial"/>
          <w:b/>
          <w:sz w:val="20"/>
          <w:szCs w:val="20"/>
        </w:rPr>
      </w:pPr>
      <w:r w:rsidRPr="001224DF">
        <w:rPr>
          <w:rFonts w:ascii="Arial" w:hAnsi="Arial" w:cs="Arial"/>
          <w:b/>
          <w:sz w:val="20"/>
          <w:szCs w:val="20"/>
        </w:rPr>
        <w:t>Profil Responden</w:t>
      </w:r>
    </w:p>
    <w:p w:rsidR="00B97FE6" w:rsidRPr="001224DF" w:rsidRDefault="00173BE9">
      <w:pPr>
        <w:spacing w:after="0" w:line="240" w:lineRule="auto"/>
        <w:ind w:left="567" w:hanging="567"/>
        <w:jc w:val="center"/>
        <w:rPr>
          <w:rFonts w:ascii="Arial" w:hAnsi="Arial" w:cs="Arial"/>
          <w:b/>
          <w:sz w:val="20"/>
          <w:szCs w:val="20"/>
        </w:rPr>
      </w:pPr>
      <w:r w:rsidRPr="001224DF">
        <w:rPr>
          <w:rFonts w:ascii="Arial" w:hAnsi="Arial" w:cs="Arial"/>
          <w:b/>
          <w:noProof/>
          <w:sz w:val="20"/>
          <w:szCs w:val="20"/>
          <w:lang w:val="en-US"/>
        </w:rPr>
        <w:drawing>
          <wp:inline distT="0" distB="0" distL="0" distR="0" wp14:anchorId="257010D1" wp14:editId="5741F984">
            <wp:extent cx="2647950" cy="1304925"/>
            <wp:effectExtent l="0" t="0" r="0" b="9525"/>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7950" cy="1304925"/>
                    </a:xfrm>
                    <a:prstGeom prst="rect">
                      <a:avLst/>
                    </a:prstGeom>
                    <a:noFill/>
                    <a:ln>
                      <a:noFill/>
                    </a:ln>
                  </pic:spPr>
                </pic:pic>
              </a:graphicData>
            </a:graphic>
          </wp:inline>
        </w:drawing>
      </w:r>
    </w:p>
    <w:p w:rsidR="00B97FE6" w:rsidRPr="001224DF" w:rsidRDefault="0081410F">
      <w:pPr>
        <w:spacing w:after="0" w:line="240" w:lineRule="auto"/>
        <w:ind w:left="567" w:hanging="567"/>
        <w:jc w:val="center"/>
        <w:rPr>
          <w:rFonts w:ascii="Arial" w:hAnsi="Arial" w:cs="Arial"/>
          <w:b/>
          <w:sz w:val="20"/>
          <w:szCs w:val="20"/>
          <w:lang w:val="en-US"/>
        </w:rPr>
      </w:pPr>
      <w:r w:rsidRPr="001224DF">
        <w:rPr>
          <w:rFonts w:ascii="Arial" w:hAnsi="Arial" w:cs="Arial"/>
          <w:b/>
          <w:sz w:val="20"/>
          <w:szCs w:val="20"/>
        </w:rPr>
        <w:t xml:space="preserve">Gambar </w:t>
      </w:r>
      <w:r w:rsidR="00913F43" w:rsidRPr="001224DF">
        <w:rPr>
          <w:rFonts w:ascii="Arial" w:hAnsi="Arial" w:cs="Arial"/>
          <w:b/>
          <w:sz w:val="20"/>
          <w:szCs w:val="20"/>
          <w:lang w:val="en-US"/>
        </w:rPr>
        <w:t>4</w:t>
      </w:r>
      <w:r w:rsidRPr="001224DF">
        <w:rPr>
          <w:rFonts w:ascii="Arial" w:hAnsi="Arial" w:cs="Arial"/>
          <w:b/>
          <w:sz w:val="20"/>
          <w:szCs w:val="20"/>
        </w:rPr>
        <w:t>. Profil Responden Berdasarkan Usia</w:t>
      </w:r>
    </w:p>
    <w:p w:rsidR="00B97FE6" w:rsidRPr="001224DF" w:rsidRDefault="0081410F">
      <w:pPr>
        <w:spacing w:after="0" w:line="240" w:lineRule="auto"/>
        <w:jc w:val="both"/>
        <w:rPr>
          <w:rFonts w:ascii="Arial" w:hAnsi="Arial" w:cs="Arial"/>
          <w:sz w:val="20"/>
          <w:szCs w:val="20"/>
          <w:lang w:val="en-US"/>
        </w:rPr>
      </w:pPr>
      <w:r w:rsidRPr="001224DF">
        <w:rPr>
          <w:rFonts w:ascii="Arial" w:hAnsi="Arial" w:cs="Arial"/>
          <w:sz w:val="20"/>
          <w:szCs w:val="20"/>
        </w:rPr>
        <w:t xml:space="preserve">Berdasarkan Gambar </w:t>
      </w:r>
      <w:r w:rsidR="00913F43" w:rsidRPr="001224DF">
        <w:rPr>
          <w:rFonts w:ascii="Arial" w:hAnsi="Arial" w:cs="Arial"/>
          <w:sz w:val="20"/>
          <w:szCs w:val="20"/>
          <w:lang w:val="en-US"/>
        </w:rPr>
        <w:t>4</w:t>
      </w:r>
      <w:r w:rsidRPr="001224DF">
        <w:rPr>
          <w:rFonts w:ascii="Arial" w:hAnsi="Arial" w:cs="Arial"/>
          <w:sz w:val="20"/>
          <w:szCs w:val="20"/>
        </w:rPr>
        <w:t xml:space="preserve"> di atas, responden yang menyatakan berusia kurang dari 18 tahun sebanyak 29 responden (29,0%). Sedangkan responden yang berusia 18-25 tahun sebanyak 22 responden (22,0%). Responden yang menyatakan berusia 26-30 tahun sebanyak 26 responden (26,0%) dan sisanya 23 responden (23,0%) menyatakan berusia lebih dari 30 tahun.</w:t>
      </w:r>
    </w:p>
    <w:p w:rsidR="00A006D5" w:rsidRPr="001224DF" w:rsidRDefault="00A006D5">
      <w:pPr>
        <w:spacing w:after="0" w:line="240" w:lineRule="auto"/>
        <w:jc w:val="both"/>
        <w:rPr>
          <w:rFonts w:ascii="Arial" w:hAnsi="Arial" w:cs="Arial"/>
          <w:sz w:val="20"/>
          <w:szCs w:val="20"/>
          <w:lang w:val="en-US"/>
        </w:rPr>
      </w:pPr>
    </w:p>
    <w:p w:rsidR="00B97FE6" w:rsidRPr="001224DF" w:rsidRDefault="00173BE9">
      <w:pPr>
        <w:spacing w:after="0" w:line="240" w:lineRule="auto"/>
        <w:jc w:val="center"/>
        <w:rPr>
          <w:rFonts w:ascii="Arial" w:hAnsi="Arial" w:cs="Arial"/>
          <w:b/>
          <w:sz w:val="20"/>
          <w:szCs w:val="20"/>
        </w:rPr>
      </w:pPr>
      <w:r w:rsidRPr="001224DF">
        <w:rPr>
          <w:rFonts w:ascii="Arial" w:hAnsi="Arial" w:cs="Arial"/>
          <w:b/>
          <w:noProof/>
          <w:sz w:val="20"/>
          <w:szCs w:val="20"/>
          <w:lang w:val="en-US"/>
        </w:rPr>
        <w:drawing>
          <wp:inline distT="0" distB="0" distL="0" distR="0" wp14:anchorId="190E23C2" wp14:editId="4E7E850B">
            <wp:extent cx="2667000" cy="1266825"/>
            <wp:effectExtent l="0" t="0" r="0" b="9525"/>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0" cy="1266825"/>
                    </a:xfrm>
                    <a:prstGeom prst="rect">
                      <a:avLst/>
                    </a:prstGeom>
                    <a:noFill/>
                    <a:ln>
                      <a:noFill/>
                    </a:ln>
                  </pic:spPr>
                </pic:pic>
              </a:graphicData>
            </a:graphic>
          </wp:inline>
        </w:drawing>
      </w:r>
    </w:p>
    <w:p w:rsidR="00B97FE6" w:rsidRPr="001224DF" w:rsidRDefault="0081410F">
      <w:pPr>
        <w:spacing w:after="0" w:line="240" w:lineRule="auto"/>
        <w:jc w:val="center"/>
        <w:rPr>
          <w:rFonts w:ascii="Arial" w:hAnsi="Arial" w:cs="Arial"/>
          <w:b/>
          <w:sz w:val="20"/>
          <w:szCs w:val="20"/>
        </w:rPr>
      </w:pPr>
      <w:r w:rsidRPr="001224DF">
        <w:rPr>
          <w:rFonts w:ascii="Arial" w:hAnsi="Arial" w:cs="Arial"/>
          <w:b/>
          <w:sz w:val="20"/>
          <w:szCs w:val="20"/>
        </w:rPr>
        <w:t xml:space="preserve">Gambar </w:t>
      </w:r>
      <w:r w:rsidR="00913F43" w:rsidRPr="001224DF">
        <w:rPr>
          <w:rFonts w:ascii="Arial" w:hAnsi="Arial" w:cs="Arial"/>
          <w:b/>
          <w:sz w:val="20"/>
          <w:szCs w:val="20"/>
          <w:lang w:val="en-US"/>
        </w:rPr>
        <w:t>5</w:t>
      </w:r>
      <w:r w:rsidRPr="001224DF">
        <w:rPr>
          <w:rFonts w:ascii="Arial" w:hAnsi="Arial" w:cs="Arial"/>
          <w:b/>
          <w:sz w:val="20"/>
          <w:szCs w:val="20"/>
        </w:rPr>
        <w:t>. Profil Responden Berdasarkan Jenis Kelamin</w:t>
      </w:r>
    </w:p>
    <w:p w:rsidR="00B97FE6" w:rsidRPr="001224DF" w:rsidRDefault="0081410F">
      <w:pPr>
        <w:spacing w:after="0" w:line="240" w:lineRule="auto"/>
        <w:jc w:val="both"/>
        <w:rPr>
          <w:rFonts w:ascii="Arial" w:hAnsi="Arial" w:cs="Arial"/>
          <w:sz w:val="20"/>
          <w:szCs w:val="20"/>
          <w:lang w:val="en-US"/>
        </w:rPr>
      </w:pPr>
      <w:r w:rsidRPr="001224DF">
        <w:rPr>
          <w:rFonts w:ascii="Arial" w:hAnsi="Arial" w:cs="Arial"/>
          <w:sz w:val="20"/>
          <w:szCs w:val="20"/>
        </w:rPr>
        <w:t xml:space="preserve">Berdasarkan Gambar </w:t>
      </w:r>
      <w:r w:rsidR="00913F43" w:rsidRPr="001224DF">
        <w:rPr>
          <w:rFonts w:ascii="Arial" w:hAnsi="Arial" w:cs="Arial"/>
          <w:sz w:val="20"/>
          <w:szCs w:val="20"/>
          <w:lang w:val="en-US"/>
        </w:rPr>
        <w:t>5</w:t>
      </w:r>
      <w:r w:rsidRPr="001224DF">
        <w:rPr>
          <w:rFonts w:ascii="Arial" w:hAnsi="Arial" w:cs="Arial"/>
          <w:sz w:val="20"/>
          <w:szCs w:val="20"/>
        </w:rPr>
        <w:t>, mayoritas responden berjenis kelamin pria sebanyak 52 responden (52,0%) dan sisanya 48 responden (48,0%) menyatakan berjenis kelamin wanita.</w:t>
      </w:r>
    </w:p>
    <w:p w:rsidR="00A006D5" w:rsidRPr="001224DF" w:rsidRDefault="00A006D5">
      <w:pPr>
        <w:spacing w:after="0" w:line="240" w:lineRule="auto"/>
        <w:jc w:val="both"/>
        <w:rPr>
          <w:rFonts w:ascii="Arial" w:hAnsi="Arial" w:cs="Arial"/>
          <w:sz w:val="20"/>
          <w:szCs w:val="20"/>
          <w:lang w:val="en-US"/>
        </w:rPr>
      </w:pPr>
    </w:p>
    <w:p w:rsidR="00B97FE6" w:rsidRPr="001224DF" w:rsidRDefault="00173BE9">
      <w:pPr>
        <w:spacing w:after="0" w:line="240" w:lineRule="auto"/>
        <w:jc w:val="center"/>
        <w:rPr>
          <w:rFonts w:ascii="Arial" w:hAnsi="Arial" w:cs="Arial"/>
          <w:b/>
          <w:sz w:val="20"/>
          <w:szCs w:val="20"/>
        </w:rPr>
      </w:pPr>
      <w:r w:rsidRPr="001224DF">
        <w:rPr>
          <w:rFonts w:ascii="Arial" w:hAnsi="Arial" w:cs="Arial"/>
          <w:b/>
          <w:noProof/>
          <w:sz w:val="20"/>
          <w:szCs w:val="20"/>
          <w:lang w:val="en-US"/>
        </w:rPr>
        <w:drawing>
          <wp:inline distT="0" distB="0" distL="0" distR="0" wp14:anchorId="66C2E058" wp14:editId="5D2578A4">
            <wp:extent cx="2647950" cy="1219200"/>
            <wp:effectExtent l="0" t="0" r="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47950" cy="1219200"/>
                    </a:xfrm>
                    <a:prstGeom prst="rect">
                      <a:avLst/>
                    </a:prstGeom>
                    <a:noFill/>
                    <a:ln>
                      <a:noFill/>
                    </a:ln>
                  </pic:spPr>
                </pic:pic>
              </a:graphicData>
            </a:graphic>
          </wp:inline>
        </w:drawing>
      </w:r>
    </w:p>
    <w:p w:rsidR="00B97FE6" w:rsidRPr="001224DF" w:rsidRDefault="0081410F">
      <w:pPr>
        <w:spacing w:after="0" w:line="240" w:lineRule="auto"/>
        <w:jc w:val="center"/>
        <w:rPr>
          <w:rFonts w:ascii="Arial" w:hAnsi="Arial" w:cs="Arial"/>
          <w:b/>
          <w:sz w:val="20"/>
          <w:szCs w:val="20"/>
        </w:rPr>
      </w:pPr>
      <w:r w:rsidRPr="001224DF">
        <w:rPr>
          <w:rFonts w:ascii="Arial" w:hAnsi="Arial" w:cs="Arial"/>
          <w:b/>
          <w:sz w:val="20"/>
          <w:szCs w:val="20"/>
        </w:rPr>
        <w:t xml:space="preserve">Gambar </w:t>
      </w:r>
      <w:r w:rsidR="00913F43" w:rsidRPr="001224DF">
        <w:rPr>
          <w:rFonts w:ascii="Arial" w:hAnsi="Arial" w:cs="Arial"/>
          <w:b/>
          <w:sz w:val="20"/>
          <w:szCs w:val="20"/>
          <w:lang w:val="en-US"/>
        </w:rPr>
        <w:t>6</w:t>
      </w:r>
      <w:r w:rsidRPr="001224DF">
        <w:rPr>
          <w:rFonts w:ascii="Arial" w:hAnsi="Arial" w:cs="Arial"/>
          <w:b/>
          <w:sz w:val="20"/>
          <w:szCs w:val="20"/>
        </w:rPr>
        <w:t>. Profil Responden Berdasarkan Pendidikan Terakhir</w:t>
      </w:r>
    </w:p>
    <w:p w:rsidR="00B97FE6" w:rsidRPr="001224DF" w:rsidRDefault="0081410F">
      <w:pPr>
        <w:spacing w:after="0" w:line="240" w:lineRule="auto"/>
        <w:jc w:val="both"/>
        <w:rPr>
          <w:rFonts w:ascii="Arial" w:hAnsi="Arial" w:cs="Arial"/>
          <w:sz w:val="20"/>
          <w:szCs w:val="20"/>
        </w:rPr>
      </w:pPr>
      <w:r w:rsidRPr="001224DF">
        <w:rPr>
          <w:rFonts w:ascii="Arial" w:hAnsi="Arial" w:cs="Arial"/>
          <w:sz w:val="20"/>
          <w:szCs w:val="20"/>
        </w:rPr>
        <w:t xml:space="preserve">Berdasarkan Gambar </w:t>
      </w:r>
      <w:r w:rsidR="00913F43" w:rsidRPr="001224DF">
        <w:rPr>
          <w:rFonts w:ascii="Arial" w:hAnsi="Arial" w:cs="Arial"/>
          <w:sz w:val="20"/>
          <w:szCs w:val="20"/>
          <w:lang w:val="en-US"/>
        </w:rPr>
        <w:t>6</w:t>
      </w:r>
      <w:r w:rsidRPr="001224DF">
        <w:rPr>
          <w:rFonts w:ascii="Arial" w:hAnsi="Arial" w:cs="Arial"/>
          <w:sz w:val="20"/>
          <w:szCs w:val="20"/>
        </w:rPr>
        <w:t>, responden yang pendidikan terakhir SMP/SMA sederajat sebanyak 42 responden (42,0%). Responden yang pendidikan terakhir Akademi D1/D2/D3 sebanyak 25 responden (25,0%). Sedangkan responden yang pendidikan terakhir Sarjana sebanyak 20 responden (20,0%) dan sisanya 13 responden (13,0%) menyatakan pendidikan terakhir lebih dari Sarjana.</w:t>
      </w:r>
    </w:p>
    <w:p w:rsidR="00B97FE6" w:rsidRPr="001224DF" w:rsidRDefault="00B97FE6">
      <w:pPr>
        <w:spacing w:after="0" w:line="240" w:lineRule="auto"/>
        <w:ind w:left="567" w:firstLine="567"/>
        <w:jc w:val="both"/>
        <w:rPr>
          <w:rFonts w:ascii="Arial" w:hAnsi="Arial" w:cs="Arial"/>
          <w:sz w:val="20"/>
          <w:szCs w:val="20"/>
        </w:rPr>
      </w:pPr>
    </w:p>
    <w:p w:rsidR="00B97FE6" w:rsidRPr="001224DF" w:rsidRDefault="00173BE9">
      <w:pPr>
        <w:spacing w:after="0" w:line="240" w:lineRule="auto"/>
        <w:jc w:val="center"/>
        <w:rPr>
          <w:rFonts w:ascii="Arial" w:hAnsi="Arial" w:cs="Arial"/>
          <w:b/>
          <w:sz w:val="20"/>
          <w:szCs w:val="20"/>
        </w:rPr>
      </w:pPr>
      <w:r w:rsidRPr="001224DF">
        <w:rPr>
          <w:rFonts w:ascii="Arial" w:hAnsi="Arial" w:cs="Arial"/>
          <w:b/>
          <w:noProof/>
          <w:sz w:val="20"/>
          <w:szCs w:val="20"/>
          <w:lang w:val="en-US"/>
        </w:rPr>
        <w:drawing>
          <wp:inline distT="0" distB="0" distL="0" distR="0" wp14:anchorId="01922245" wp14:editId="5E3959C0">
            <wp:extent cx="2524125" cy="1228725"/>
            <wp:effectExtent l="0" t="0" r="9525" b="9525"/>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4125" cy="1228725"/>
                    </a:xfrm>
                    <a:prstGeom prst="rect">
                      <a:avLst/>
                    </a:prstGeom>
                    <a:noFill/>
                    <a:ln>
                      <a:noFill/>
                    </a:ln>
                  </pic:spPr>
                </pic:pic>
              </a:graphicData>
            </a:graphic>
          </wp:inline>
        </w:drawing>
      </w:r>
    </w:p>
    <w:p w:rsidR="00B97FE6" w:rsidRPr="001224DF" w:rsidRDefault="0081410F">
      <w:pPr>
        <w:spacing w:after="0" w:line="240" w:lineRule="auto"/>
        <w:jc w:val="center"/>
        <w:rPr>
          <w:rFonts w:ascii="Arial" w:hAnsi="Arial" w:cs="Arial"/>
          <w:b/>
          <w:sz w:val="20"/>
          <w:szCs w:val="20"/>
        </w:rPr>
      </w:pPr>
      <w:r w:rsidRPr="001224DF">
        <w:rPr>
          <w:rFonts w:ascii="Arial" w:hAnsi="Arial" w:cs="Arial"/>
          <w:b/>
          <w:sz w:val="20"/>
          <w:szCs w:val="20"/>
        </w:rPr>
        <w:t xml:space="preserve">Gambar </w:t>
      </w:r>
      <w:r w:rsidR="00913F43" w:rsidRPr="001224DF">
        <w:rPr>
          <w:rFonts w:ascii="Arial" w:hAnsi="Arial" w:cs="Arial"/>
          <w:b/>
          <w:sz w:val="20"/>
          <w:szCs w:val="20"/>
          <w:lang w:val="en-US"/>
        </w:rPr>
        <w:t>7</w:t>
      </w:r>
      <w:r w:rsidRPr="001224DF">
        <w:rPr>
          <w:rFonts w:ascii="Arial" w:hAnsi="Arial" w:cs="Arial"/>
          <w:b/>
          <w:sz w:val="20"/>
          <w:szCs w:val="20"/>
        </w:rPr>
        <w:t>. Profil Responden Berdasarkan Pekerjaan</w:t>
      </w:r>
    </w:p>
    <w:p w:rsidR="00B97FE6" w:rsidRPr="001224DF" w:rsidRDefault="0081410F">
      <w:pPr>
        <w:spacing w:after="0" w:line="240" w:lineRule="auto"/>
        <w:jc w:val="both"/>
        <w:rPr>
          <w:rFonts w:ascii="Arial" w:hAnsi="Arial" w:cs="Arial"/>
          <w:sz w:val="20"/>
          <w:szCs w:val="20"/>
          <w:lang w:val="en-US"/>
        </w:rPr>
      </w:pPr>
      <w:r w:rsidRPr="001224DF">
        <w:rPr>
          <w:rFonts w:ascii="Arial" w:hAnsi="Arial" w:cs="Arial"/>
          <w:sz w:val="20"/>
          <w:szCs w:val="20"/>
        </w:rPr>
        <w:t xml:space="preserve">Berdasarkan Gambar </w:t>
      </w:r>
      <w:r w:rsidR="00913F43" w:rsidRPr="001224DF">
        <w:rPr>
          <w:rFonts w:ascii="Arial" w:hAnsi="Arial" w:cs="Arial"/>
          <w:sz w:val="20"/>
          <w:szCs w:val="20"/>
          <w:lang w:val="en-US"/>
        </w:rPr>
        <w:t>7</w:t>
      </w:r>
      <w:r w:rsidRPr="001224DF">
        <w:rPr>
          <w:rFonts w:ascii="Arial" w:hAnsi="Arial" w:cs="Arial"/>
          <w:sz w:val="20"/>
          <w:szCs w:val="20"/>
        </w:rPr>
        <w:t xml:space="preserve"> di atas, mayoritas pekerjaan responden sebagai pegawai swasta sebanyak 35 responden (35,0%). Sedangkan pekerjaan responden yang sebagai pelajar/mahasiswa sebanyak 21 responden (21,0%). Responden yang pekerjaannya sebagai pegawai negeri sebanyak 1 responden (1,0%). Selanjutnya responden yang pekerjaannya wiraswasta sebanyak 11 responden (11,0%) dan sisanya 32 responden (32,0%) menyatakan pekerjaan lainnya.</w:t>
      </w:r>
    </w:p>
    <w:p w:rsidR="00A006D5" w:rsidRPr="001224DF" w:rsidRDefault="00A006D5">
      <w:pPr>
        <w:spacing w:after="0" w:line="240" w:lineRule="auto"/>
        <w:jc w:val="both"/>
        <w:rPr>
          <w:rFonts w:ascii="Arial" w:hAnsi="Arial" w:cs="Arial"/>
          <w:sz w:val="20"/>
          <w:szCs w:val="20"/>
          <w:lang w:val="en-US"/>
        </w:rPr>
      </w:pPr>
    </w:p>
    <w:p w:rsidR="00B97FE6" w:rsidRPr="001224DF" w:rsidRDefault="00173BE9">
      <w:pPr>
        <w:spacing w:after="0" w:line="240" w:lineRule="auto"/>
        <w:jc w:val="center"/>
        <w:rPr>
          <w:rFonts w:ascii="Arial" w:hAnsi="Arial" w:cs="Arial"/>
          <w:b/>
          <w:sz w:val="20"/>
          <w:szCs w:val="20"/>
        </w:rPr>
      </w:pPr>
      <w:r w:rsidRPr="001224DF">
        <w:rPr>
          <w:rFonts w:ascii="Arial" w:hAnsi="Arial" w:cs="Arial"/>
          <w:b/>
          <w:noProof/>
          <w:sz w:val="20"/>
          <w:szCs w:val="20"/>
          <w:lang w:val="en-US"/>
        </w:rPr>
        <w:drawing>
          <wp:inline distT="0" distB="0" distL="0" distR="0" wp14:anchorId="59350CCA" wp14:editId="63389838">
            <wp:extent cx="2590800" cy="1219200"/>
            <wp:effectExtent l="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90800" cy="1219200"/>
                    </a:xfrm>
                    <a:prstGeom prst="rect">
                      <a:avLst/>
                    </a:prstGeom>
                    <a:noFill/>
                    <a:ln>
                      <a:noFill/>
                    </a:ln>
                  </pic:spPr>
                </pic:pic>
              </a:graphicData>
            </a:graphic>
          </wp:inline>
        </w:drawing>
      </w:r>
    </w:p>
    <w:p w:rsidR="00B97FE6" w:rsidRPr="001224DF" w:rsidRDefault="0081410F">
      <w:pPr>
        <w:spacing w:after="0" w:line="240" w:lineRule="auto"/>
        <w:jc w:val="center"/>
        <w:rPr>
          <w:rFonts w:ascii="Arial" w:hAnsi="Arial" w:cs="Arial"/>
          <w:b/>
          <w:sz w:val="20"/>
          <w:szCs w:val="20"/>
          <w:lang w:val="en-US"/>
        </w:rPr>
      </w:pPr>
      <w:r w:rsidRPr="001224DF">
        <w:rPr>
          <w:rFonts w:ascii="Arial" w:hAnsi="Arial" w:cs="Arial"/>
          <w:b/>
          <w:sz w:val="20"/>
          <w:szCs w:val="20"/>
        </w:rPr>
        <w:t xml:space="preserve">Gambar </w:t>
      </w:r>
      <w:r w:rsidR="00913F43" w:rsidRPr="001224DF">
        <w:rPr>
          <w:rFonts w:ascii="Arial" w:hAnsi="Arial" w:cs="Arial"/>
          <w:b/>
          <w:sz w:val="20"/>
          <w:szCs w:val="20"/>
          <w:lang w:val="en-US"/>
        </w:rPr>
        <w:t>8</w:t>
      </w:r>
      <w:r w:rsidRPr="001224DF">
        <w:rPr>
          <w:rFonts w:ascii="Arial" w:hAnsi="Arial" w:cs="Arial"/>
          <w:b/>
          <w:sz w:val="20"/>
          <w:szCs w:val="20"/>
        </w:rPr>
        <w:t>. Profil Re</w:t>
      </w:r>
      <w:r w:rsidRPr="001224DF">
        <w:rPr>
          <w:rFonts w:ascii="Arial" w:hAnsi="Arial" w:cs="Arial"/>
          <w:sz w:val="20"/>
          <w:szCs w:val="20"/>
        </w:rPr>
        <w:t>s</w:t>
      </w:r>
      <w:r w:rsidRPr="001224DF">
        <w:rPr>
          <w:rFonts w:ascii="Arial" w:hAnsi="Arial" w:cs="Arial"/>
          <w:b/>
          <w:sz w:val="20"/>
          <w:szCs w:val="20"/>
        </w:rPr>
        <w:t>ponden Berdasarkan Penghasilan Perbulan</w:t>
      </w:r>
    </w:p>
    <w:p w:rsidR="00B97FE6" w:rsidRPr="001224DF" w:rsidRDefault="0081410F">
      <w:pPr>
        <w:spacing w:after="0" w:line="240" w:lineRule="auto"/>
        <w:jc w:val="both"/>
        <w:rPr>
          <w:rFonts w:ascii="Arial" w:hAnsi="Arial" w:cs="Arial"/>
          <w:sz w:val="20"/>
          <w:szCs w:val="20"/>
        </w:rPr>
      </w:pPr>
      <w:r w:rsidRPr="001224DF">
        <w:rPr>
          <w:rFonts w:ascii="Arial" w:hAnsi="Arial" w:cs="Arial"/>
          <w:sz w:val="20"/>
          <w:szCs w:val="20"/>
        </w:rPr>
        <w:t xml:space="preserve">Berdasarkan Gambar </w:t>
      </w:r>
      <w:r w:rsidR="00913F43" w:rsidRPr="001224DF">
        <w:rPr>
          <w:rFonts w:ascii="Arial" w:hAnsi="Arial" w:cs="Arial"/>
          <w:sz w:val="20"/>
          <w:szCs w:val="20"/>
          <w:lang w:val="en-US"/>
        </w:rPr>
        <w:t>8</w:t>
      </w:r>
      <w:r w:rsidRPr="001224DF">
        <w:rPr>
          <w:rFonts w:ascii="Arial" w:hAnsi="Arial" w:cs="Arial"/>
          <w:sz w:val="20"/>
          <w:szCs w:val="20"/>
        </w:rPr>
        <w:t>, responden yang menyatakan penghasilan perbulan kurang dari Rp 500.000 sebanyak 3 responden (3,0%). Sedangkan responden yang menyatakan penghasilan perbulannya Rp 500.000 – Rp 1.000.000 sebanyak 14 responden (14,0%). Selanjutnya responden yang menyatakan penghasilan perbulannya Rp 1.000.000 - Rp 5.000.000 sebanyak 47 responden (47,0%) dan sisanya 36 responden (36,0%) menyatakan penghasilan perbulannya lebih dari Rp 5.000.000.</w:t>
      </w:r>
    </w:p>
    <w:p w:rsidR="00B97FE6" w:rsidRPr="001224DF" w:rsidRDefault="00173BE9">
      <w:pPr>
        <w:spacing w:after="0" w:line="240" w:lineRule="auto"/>
        <w:ind w:left="567" w:hanging="567"/>
        <w:jc w:val="center"/>
        <w:rPr>
          <w:rFonts w:ascii="Arial" w:hAnsi="Arial" w:cs="Arial"/>
          <w:b/>
          <w:sz w:val="20"/>
          <w:szCs w:val="20"/>
        </w:rPr>
      </w:pPr>
      <w:r w:rsidRPr="001224DF">
        <w:rPr>
          <w:rFonts w:ascii="Arial" w:hAnsi="Arial" w:cs="Arial"/>
          <w:b/>
          <w:noProof/>
          <w:sz w:val="20"/>
          <w:szCs w:val="20"/>
          <w:lang w:val="en-US"/>
        </w:rPr>
        <w:drawing>
          <wp:inline distT="0" distB="0" distL="0" distR="0" wp14:anchorId="0D347955" wp14:editId="311F7551">
            <wp:extent cx="2686050" cy="1276350"/>
            <wp:effectExtent l="0" t="0" r="0" b="0"/>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86050" cy="1276350"/>
                    </a:xfrm>
                    <a:prstGeom prst="rect">
                      <a:avLst/>
                    </a:prstGeom>
                    <a:noFill/>
                    <a:ln>
                      <a:noFill/>
                    </a:ln>
                  </pic:spPr>
                </pic:pic>
              </a:graphicData>
            </a:graphic>
          </wp:inline>
        </w:drawing>
      </w:r>
    </w:p>
    <w:p w:rsidR="00B97FE6" w:rsidRPr="001224DF" w:rsidRDefault="0081410F">
      <w:pPr>
        <w:spacing w:after="0" w:line="240" w:lineRule="auto"/>
        <w:ind w:left="567" w:hanging="567"/>
        <w:jc w:val="center"/>
        <w:rPr>
          <w:rFonts w:ascii="Arial" w:hAnsi="Arial" w:cs="Arial"/>
          <w:b/>
          <w:sz w:val="20"/>
          <w:szCs w:val="20"/>
        </w:rPr>
      </w:pPr>
      <w:r w:rsidRPr="001224DF">
        <w:rPr>
          <w:rFonts w:ascii="Arial" w:hAnsi="Arial" w:cs="Arial"/>
          <w:b/>
          <w:sz w:val="20"/>
          <w:szCs w:val="20"/>
        </w:rPr>
        <w:t xml:space="preserve">Gambar </w:t>
      </w:r>
      <w:r w:rsidR="00913F43" w:rsidRPr="001224DF">
        <w:rPr>
          <w:rFonts w:ascii="Arial" w:hAnsi="Arial" w:cs="Arial"/>
          <w:b/>
          <w:sz w:val="20"/>
          <w:szCs w:val="20"/>
          <w:lang w:val="en-US"/>
        </w:rPr>
        <w:t>9</w:t>
      </w:r>
      <w:r w:rsidRPr="001224DF">
        <w:rPr>
          <w:rFonts w:ascii="Arial" w:hAnsi="Arial" w:cs="Arial"/>
          <w:b/>
          <w:sz w:val="20"/>
          <w:szCs w:val="20"/>
        </w:rPr>
        <w:t>. Profil Responden Berdasarkan Jumlah Transaksi</w:t>
      </w:r>
    </w:p>
    <w:p w:rsidR="00B97FE6" w:rsidRPr="001224DF" w:rsidRDefault="0081410F">
      <w:pPr>
        <w:spacing w:after="0" w:line="240" w:lineRule="auto"/>
        <w:jc w:val="both"/>
        <w:rPr>
          <w:rFonts w:ascii="Arial" w:hAnsi="Arial" w:cs="Arial"/>
          <w:sz w:val="20"/>
          <w:szCs w:val="20"/>
          <w:lang w:val="en-US"/>
        </w:rPr>
      </w:pPr>
      <w:r w:rsidRPr="001224DF">
        <w:rPr>
          <w:rFonts w:ascii="Arial" w:hAnsi="Arial" w:cs="Arial"/>
          <w:sz w:val="20"/>
          <w:szCs w:val="20"/>
        </w:rPr>
        <w:lastRenderedPageBreak/>
        <w:t xml:space="preserve">Berdasarkan Gambar </w:t>
      </w:r>
      <w:r w:rsidR="00913F43" w:rsidRPr="001224DF">
        <w:rPr>
          <w:rFonts w:ascii="Arial" w:hAnsi="Arial" w:cs="Arial"/>
          <w:sz w:val="20"/>
          <w:szCs w:val="20"/>
          <w:lang w:val="en-US"/>
        </w:rPr>
        <w:t>9</w:t>
      </w:r>
      <w:r w:rsidRPr="001224DF">
        <w:rPr>
          <w:rFonts w:ascii="Arial" w:hAnsi="Arial" w:cs="Arial"/>
          <w:sz w:val="20"/>
          <w:szCs w:val="20"/>
        </w:rPr>
        <w:t xml:space="preserve"> di atas, responden yang melakukan transaksi sebanyak kurang dari 24 responden (24,0%). Sedangkan responden yang melakukan transaksi 6 hingga 10 kali sebanyak 20 responden (20,0%). Responden yang melakukan transaksi 10 hingga 15 kali sebanyak 34 responden (34,0%) dan sisanya 22 responden (22,0%) melakukan transaksi lebih dari 15 kali. </w:t>
      </w:r>
    </w:p>
    <w:p w:rsidR="00A006D5" w:rsidRPr="001224DF" w:rsidRDefault="00A006D5">
      <w:pPr>
        <w:spacing w:after="0" w:line="240" w:lineRule="auto"/>
        <w:jc w:val="both"/>
        <w:rPr>
          <w:rFonts w:ascii="Arial" w:hAnsi="Arial" w:cs="Arial"/>
          <w:sz w:val="20"/>
          <w:szCs w:val="20"/>
          <w:lang w:val="en-US"/>
        </w:rPr>
      </w:pPr>
    </w:p>
    <w:p w:rsidR="00B97FE6" w:rsidRPr="001224DF" w:rsidRDefault="00173BE9">
      <w:pPr>
        <w:spacing w:after="0" w:line="240" w:lineRule="auto"/>
        <w:rPr>
          <w:rFonts w:ascii="Arial" w:hAnsi="Arial" w:cs="Arial"/>
          <w:b/>
          <w:sz w:val="20"/>
          <w:szCs w:val="20"/>
        </w:rPr>
      </w:pPr>
      <w:r w:rsidRPr="001224DF">
        <w:rPr>
          <w:rFonts w:ascii="Arial" w:hAnsi="Arial" w:cs="Arial"/>
          <w:b/>
          <w:noProof/>
          <w:sz w:val="20"/>
          <w:szCs w:val="20"/>
          <w:lang w:val="en-US"/>
        </w:rPr>
        <w:drawing>
          <wp:inline distT="0" distB="0" distL="0" distR="0" wp14:anchorId="1EE46A30" wp14:editId="3BCA6B09">
            <wp:extent cx="2476500" cy="1200150"/>
            <wp:effectExtent l="0" t="0" r="0" b="0"/>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6500" cy="1200150"/>
                    </a:xfrm>
                    <a:prstGeom prst="rect">
                      <a:avLst/>
                    </a:prstGeom>
                    <a:noFill/>
                    <a:ln>
                      <a:noFill/>
                    </a:ln>
                  </pic:spPr>
                </pic:pic>
              </a:graphicData>
            </a:graphic>
          </wp:inline>
        </w:drawing>
      </w:r>
    </w:p>
    <w:p w:rsidR="00B97FE6" w:rsidRPr="001224DF" w:rsidRDefault="0081410F">
      <w:pPr>
        <w:spacing w:after="0" w:line="240" w:lineRule="auto"/>
        <w:jc w:val="center"/>
        <w:rPr>
          <w:rFonts w:ascii="Arial" w:hAnsi="Arial" w:cs="Arial"/>
          <w:b/>
          <w:sz w:val="20"/>
          <w:szCs w:val="20"/>
        </w:rPr>
      </w:pPr>
      <w:r w:rsidRPr="001224DF">
        <w:rPr>
          <w:rFonts w:ascii="Arial" w:hAnsi="Arial" w:cs="Arial"/>
          <w:b/>
          <w:sz w:val="20"/>
          <w:szCs w:val="20"/>
        </w:rPr>
        <w:t xml:space="preserve">Gambar </w:t>
      </w:r>
      <w:r w:rsidR="00913F43" w:rsidRPr="001224DF">
        <w:rPr>
          <w:rFonts w:ascii="Arial" w:hAnsi="Arial" w:cs="Arial"/>
          <w:b/>
          <w:sz w:val="20"/>
          <w:szCs w:val="20"/>
          <w:lang w:val="en-US"/>
        </w:rPr>
        <w:t>10</w:t>
      </w:r>
      <w:r w:rsidRPr="001224DF">
        <w:rPr>
          <w:rFonts w:ascii="Arial" w:hAnsi="Arial" w:cs="Arial"/>
          <w:b/>
          <w:sz w:val="20"/>
          <w:szCs w:val="20"/>
        </w:rPr>
        <w:t>. Profil Responden Berdasarkan Apakah anda pernah menggunakan aplikasi lain selain Fixpay</w:t>
      </w:r>
    </w:p>
    <w:p w:rsidR="00B97FE6" w:rsidRPr="001224DF" w:rsidRDefault="0081410F">
      <w:pPr>
        <w:spacing w:after="0" w:line="240" w:lineRule="auto"/>
        <w:jc w:val="both"/>
        <w:rPr>
          <w:rFonts w:ascii="Arial" w:hAnsi="Arial" w:cs="Arial"/>
          <w:sz w:val="20"/>
          <w:szCs w:val="20"/>
        </w:rPr>
      </w:pPr>
      <w:r w:rsidRPr="001224DF">
        <w:rPr>
          <w:rFonts w:ascii="Arial" w:hAnsi="Arial" w:cs="Arial"/>
          <w:sz w:val="20"/>
          <w:szCs w:val="20"/>
        </w:rPr>
        <w:t xml:space="preserve">Berdasarkan Gambar </w:t>
      </w:r>
      <w:r w:rsidR="00913F43" w:rsidRPr="001224DF">
        <w:rPr>
          <w:rFonts w:ascii="Arial" w:hAnsi="Arial" w:cs="Arial"/>
          <w:sz w:val="20"/>
          <w:szCs w:val="20"/>
          <w:lang w:val="en-US"/>
        </w:rPr>
        <w:t>10</w:t>
      </w:r>
      <w:r w:rsidRPr="001224DF">
        <w:rPr>
          <w:rFonts w:ascii="Arial" w:hAnsi="Arial" w:cs="Arial"/>
          <w:sz w:val="20"/>
          <w:szCs w:val="20"/>
        </w:rPr>
        <w:t>, mayoritas responden yang menjawab tidak menggunakan aplikasi lain selain Fixpay sebanyak 75 responden (75,0%) dan sisanya 25 responden (25,0%) menjawab ya untuk menggunakan aplikasi lain selain Fixpay.</w:t>
      </w:r>
    </w:p>
    <w:p w:rsidR="00B97FE6" w:rsidRPr="001224DF" w:rsidRDefault="00B97FE6">
      <w:pPr>
        <w:spacing w:after="0" w:line="240" w:lineRule="auto"/>
        <w:ind w:left="567" w:hanging="567"/>
        <w:jc w:val="center"/>
        <w:rPr>
          <w:rFonts w:ascii="Arial" w:hAnsi="Arial" w:cs="Arial"/>
          <w:b/>
          <w:sz w:val="20"/>
          <w:szCs w:val="20"/>
        </w:rPr>
      </w:pPr>
    </w:p>
    <w:p w:rsidR="00B97FE6" w:rsidRPr="001224DF" w:rsidRDefault="002D3361">
      <w:pPr>
        <w:spacing w:after="0" w:line="240" w:lineRule="auto"/>
        <w:jc w:val="both"/>
        <w:rPr>
          <w:rFonts w:ascii="Arial" w:hAnsi="Arial" w:cs="Arial"/>
          <w:b/>
          <w:sz w:val="20"/>
          <w:szCs w:val="20"/>
        </w:rPr>
      </w:pPr>
      <w:r>
        <w:rPr>
          <w:rFonts w:ascii="Arial" w:hAnsi="Arial" w:cs="Arial"/>
          <w:b/>
          <w:sz w:val="20"/>
          <w:szCs w:val="20"/>
          <w:lang w:val="en-US"/>
        </w:rPr>
        <w:t xml:space="preserve">3.7. </w:t>
      </w:r>
      <w:r w:rsidR="0081410F" w:rsidRPr="001224DF">
        <w:rPr>
          <w:rFonts w:ascii="Arial" w:hAnsi="Arial" w:cs="Arial"/>
          <w:b/>
          <w:sz w:val="20"/>
          <w:szCs w:val="20"/>
        </w:rPr>
        <w:t>Uji Validitas Dan Reliabilitas</w:t>
      </w:r>
    </w:p>
    <w:p w:rsidR="00B97FE6" w:rsidRDefault="0081410F">
      <w:pPr>
        <w:spacing w:after="0" w:line="240" w:lineRule="auto"/>
        <w:jc w:val="right"/>
        <w:rPr>
          <w:rFonts w:ascii="Arial" w:hAnsi="Arial" w:cs="Arial"/>
          <w:b/>
          <w:sz w:val="20"/>
          <w:szCs w:val="20"/>
          <w:lang w:val="en-US"/>
        </w:rPr>
      </w:pPr>
      <w:r w:rsidRPr="001224DF">
        <w:rPr>
          <w:rFonts w:ascii="Arial" w:hAnsi="Arial" w:cs="Arial"/>
          <w:b/>
          <w:sz w:val="20"/>
          <w:szCs w:val="20"/>
        </w:rPr>
        <w:t>Tabel 2. Hasil Uji Validitas dan Reliabilitas</w:t>
      </w:r>
    </w:p>
    <w:tbl>
      <w:tblPr>
        <w:tblW w:w="3824" w:type="dxa"/>
        <w:jc w:val="center"/>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
        <w:gridCol w:w="808"/>
        <w:gridCol w:w="761"/>
        <w:gridCol w:w="567"/>
        <w:gridCol w:w="940"/>
      </w:tblGrid>
      <w:tr w:rsidR="00043C63" w:rsidRPr="00043C63" w:rsidTr="004062E6">
        <w:trPr>
          <w:trHeight w:val="20"/>
          <w:tblHeader/>
          <w:jc w:val="center"/>
        </w:trPr>
        <w:tc>
          <w:tcPr>
            <w:tcW w:w="869" w:type="dxa"/>
            <w:shd w:val="clear" w:color="auto" w:fill="auto"/>
            <w:vAlign w:val="center"/>
          </w:tcPr>
          <w:p w:rsidR="00043C63" w:rsidRPr="00043C63" w:rsidRDefault="00043C63" w:rsidP="004062E6">
            <w:pPr>
              <w:spacing w:after="0" w:line="240" w:lineRule="auto"/>
              <w:jc w:val="center"/>
              <w:rPr>
                <w:rFonts w:ascii="Arial" w:hAnsi="Arial" w:cs="Arial"/>
                <w:b/>
                <w:sz w:val="14"/>
                <w:szCs w:val="16"/>
              </w:rPr>
            </w:pPr>
            <w:r w:rsidRPr="00043C63">
              <w:rPr>
                <w:rFonts w:ascii="Arial" w:hAnsi="Arial" w:cs="Arial"/>
                <w:b/>
                <w:sz w:val="14"/>
                <w:szCs w:val="16"/>
              </w:rPr>
              <w:t>Variabel</w:t>
            </w:r>
          </w:p>
        </w:tc>
        <w:tc>
          <w:tcPr>
            <w:tcW w:w="783" w:type="dxa"/>
            <w:shd w:val="clear" w:color="auto" w:fill="auto"/>
            <w:vAlign w:val="center"/>
          </w:tcPr>
          <w:p w:rsidR="00043C63" w:rsidRPr="00043C63" w:rsidRDefault="00043C63" w:rsidP="004062E6">
            <w:pPr>
              <w:spacing w:after="0" w:line="240" w:lineRule="auto"/>
              <w:jc w:val="center"/>
              <w:rPr>
                <w:rFonts w:ascii="Arial" w:hAnsi="Arial" w:cs="Arial"/>
                <w:b/>
                <w:sz w:val="14"/>
                <w:szCs w:val="16"/>
              </w:rPr>
            </w:pPr>
            <w:r w:rsidRPr="00043C63">
              <w:rPr>
                <w:rFonts w:ascii="Arial" w:hAnsi="Arial" w:cs="Arial"/>
                <w:b/>
                <w:sz w:val="14"/>
                <w:szCs w:val="16"/>
              </w:rPr>
              <w:t>Indikator</w:t>
            </w:r>
          </w:p>
        </w:tc>
        <w:tc>
          <w:tcPr>
            <w:tcW w:w="692" w:type="dxa"/>
            <w:shd w:val="clear" w:color="auto" w:fill="auto"/>
            <w:vAlign w:val="center"/>
          </w:tcPr>
          <w:p w:rsidR="00043C63" w:rsidRPr="00043C63" w:rsidRDefault="00043C63" w:rsidP="004062E6">
            <w:pPr>
              <w:spacing w:after="0" w:line="240" w:lineRule="auto"/>
              <w:jc w:val="center"/>
              <w:rPr>
                <w:rFonts w:ascii="Arial" w:hAnsi="Arial" w:cs="Arial"/>
                <w:b/>
                <w:i/>
                <w:sz w:val="14"/>
                <w:szCs w:val="16"/>
              </w:rPr>
            </w:pPr>
            <w:r w:rsidRPr="00043C63">
              <w:rPr>
                <w:rFonts w:ascii="Arial" w:hAnsi="Arial" w:cs="Arial"/>
                <w:b/>
                <w:i/>
                <w:sz w:val="14"/>
                <w:szCs w:val="16"/>
              </w:rPr>
              <w:t>Factor Loading</w:t>
            </w:r>
          </w:p>
        </w:tc>
        <w:tc>
          <w:tcPr>
            <w:tcW w:w="666" w:type="dxa"/>
            <w:shd w:val="clear" w:color="auto" w:fill="auto"/>
            <w:vAlign w:val="center"/>
          </w:tcPr>
          <w:p w:rsidR="00043C63" w:rsidRPr="00043C63" w:rsidRDefault="00043C63" w:rsidP="004062E6">
            <w:pPr>
              <w:spacing w:after="0" w:line="240" w:lineRule="auto"/>
              <w:jc w:val="center"/>
              <w:rPr>
                <w:rFonts w:ascii="Arial" w:hAnsi="Arial" w:cs="Arial"/>
                <w:b/>
                <w:sz w:val="14"/>
                <w:szCs w:val="16"/>
              </w:rPr>
            </w:pPr>
            <w:r w:rsidRPr="00043C63">
              <w:rPr>
                <w:rFonts w:ascii="Arial" w:hAnsi="Arial" w:cs="Arial"/>
                <w:b/>
                <w:sz w:val="14"/>
                <w:szCs w:val="16"/>
              </w:rPr>
              <w:t>AVE</w:t>
            </w:r>
          </w:p>
        </w:tc>
        <w:tc>
          <w:tcPr>
            <w:tcW w:w="814" w:type="dxa"/>
            <w:shd w:val="clear" w:color="auto" w:fill="auto"/>
            <w:vAlign w:val="center"/>
          </w:tcPr>
          <w:p w:rsidR="00043C63" w:rsidRPr="00043C63" w:rsidRDefault="00043C63" w:rsidP="004062E6">
            <w:pPr>
              <w:spacing w:after="0" w:line="240" w:lineRule="auto"/>
              <w:jc w:val="center"/>
              <w:rPr>
                <w:rFonts w:ascii="Arial" w:hAnsi="Arial" w:cs="Arial"/>
                <w:b/>
                <w:i/>
                <w:sz w:val="14"/>
                <w:szCs w:val="16"/>
              </w:rPr>
            </w:pPr>
            <w:r w:rsidRPr="00043C63">
              <w:rPr>
                <w:rFonts w:ascii="Arial" w:hAnsi="Arial" w:cs="Arial"/>
                <w:b/>
                <w:i/>
                <w:sz w:val="14"/>
                <w:szCs w:val="16"/>
              </w:rPr>
              <w:t>Composite Reliability</w:t>
            </w:r>
          </w:p>
        </w:tc>
      </w:tr>
      <w:tr w:rsidR="00043C63" w:rsidRPr="00043C63" w:rsidTr="004062E6">
        <w:trPr>
          <w:trHeight w:val="20"/>
          <w:jc w:val="center"/>
        </w:trPr>
        <w:tc>
          <w:tcPr>
            <w:tcW w:w="869" w:type="dxa"/>
            <w:vMerge w:val="restart"/>
            <w:shd w:val="clear" w:color="auto" w:fill="auto"/>
            <w:vAlign w:val="center"/>
          </w:tcPr>
          <w:p w:rsidR="00043C63" w:rsidRPr="00043C63" w:rsidRDefault="00043C63" w:rsidP="004062E6">
            <w:pPr>
              <w:spacing w:after="0" w:line="240" w:lineRule="auto"/>
              <w:jc w:val="center"/>
              <w:rPr>
                <w:rFonts w:ascii="Arial" w:hAnsi="Arial" w:cs="Arial"/>
                <w:i/>
                <w:sz w:val="14"/>
                <w:szCs w:val="16"/>
              </w:rPr>
            </w:pPr>
            <w:r w:rsidRPr="00043C63">
              <w:rPr>
                <w:rFonts w:ascii="Arial" w:hAnsi="Arial" w:cs="Arial"/>
                <w:i/>
                <w:sz w:val="14"/>
                <w:szCs w:val="16"/>
              </w:rPr>
              <w:t>Service Quality</w:t>
            </w: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SQ1</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0,850</w:t>
            </w:r>
          </w:p>
        </w:tc>
        <w:tc>
          <w:tcPr>
            <w:tcW w:w="666" w:type="dxa"/>
            <w:vMerge w:val="restart"/>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0,710</w:t>
            </w:r>
          </w:p>
        </w:tc>
        <w:tc>
          <w:tcPr>
            <w:tcW w:w="814" w:type="dxa"/>
            <w:vMerge w:val="restart"/>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0,957</w:t>
            </w: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SQ2</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0,859</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SQ3</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0,826</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SQ4</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0,857</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SQ5</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0,841</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SQ6</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0,871</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SQ7</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0,819</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SQ8</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0,826</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SQ9</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0,830</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val="restart"/>
            <w:shd w:val="clear" w:color="auto" w:fill="auto"/>
            <w:vAlign w:val="center"/>
          </w:tcPr>
          <w:p w:rsidR="00043C63" w:rsidRPr="00043C63" w:rsidRDefault="00043C63" w:rsidP="004062E6">
            <w:pPr>
              <w:spacing w:after="0" w:line="240" w:lineRule="auto"/>
              <w:jc w:val="center"/>
              <w:rPr>
                <w:rFonts w:ascii="Arial" w:hAnsi="Arial" w:cs="Arial"/>
                <w:i/>
                <w:sz w:val="14"/>
                <w:szCs w:val="16"/>
              </w:rPr>
            </w:pPr>
            <w:r w:rsidRPr="00043C63">
              <w:rPr>
                <w:rFonts w:ascii="Arial" w:hAnsi="Arial" w:cs="Arial"/>
                <w:i/>
                <w:sz w:val="14"/>
                <w:szCs w:val="16"/>
              </w:rPr>
              <w:t>Customer Value</w:t>
            </w: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CV1</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0,803</w:t>
            </w:r>
          </w:p>
        </w:tc>
        <w:tc>
          <w:tcPr>
            <w:tcW w:w="666" w:type="dxa"/>
            <w:vMerge w:val="restart"/>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0,694</w:t>
            </w:r>
          </w:p>
        </w:tc>
        <w:tc>
          <w:tcPr>
            <w:tcW w:w="814" w:type="dxa"/>
            <w:vMerge w:val="restart"/>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0,948</w:t>
            </w: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CV2</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0,836</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CV3</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0,790</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CV4</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0,845</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CV5</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0,842</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CV6</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0,868</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CV8</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0,843</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CV9</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0,837</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val="restart"/>
            <w:shd w:val="clear" w:color="auto" w:fill="auto"/>
            <w:vAlign w:val="center"/>
          </w:tcPr>
          <w:p w:rsidR="00043C63" w:rsidRPr="00043C63" w:rsidRDefault="00043C63" w:rsidP="004062E6">
            <w:pPr>
              <w:spacing w:after="0" w:line="240" w:lineRule="auto"/>
              <w:jc w:val="center"/>
              <w:rPr>
                <w:rFonts w:ascii="Arial" w:hAnsi="Arial" w:cs="Arial"/>
                <w:i/>
                <w:sz w:val="14"/>
                <w:szCs w:val="16"/>
              </w:rPr>
            </w:pPr>
            <w:r w:rsidRPr="00043C63">
              <w:rPr>
                <w:rFonts w:ascii="Arial" w:hAnsi="Arial" w:cs="Arial"/>
                <w:i/>
                <w:sz w:val="14"/>
                <w:szCs w:val="16"/>
              </w:rPr>
              <w:t>Trust</w:t>
            </w: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TR1</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0,860</w:t>
            </w:r>
          </w:p>
        </w:tc>
        <w:tc>
          <w:tcPr>
            <w:tcW w:w="666" w:type="dxa"/>
            <w:vMerge w:val="restart"/>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0,752</w:t>
            </w:r>
          </w:p>
        </w:tc>
        <w:tc>
          <w:tcPr>
            <w:tcW w:w="814" w:type="dxa"/>
            <w:vMerge w:val="restart"/>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0,968</w:t>
            </w: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TR2</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0,870</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TR3</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0,895</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TR4</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0,869</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TR5</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0,848</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TR6</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0,883</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TR7</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0,882</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TR8</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0,839</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TR9</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0,861</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TR10</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0,864</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val="restart"/>
            <w:shd w:val="clear" w:color="auto" w:fill="auto"/>
            <w:vAlign w:val="center"/>
          </w:tcPr>
          <w:p w:rsidR="00043C63" w:rsidRPr="00043C63" w:rsidRDefault="00043C63" w:rsidP="004062E6">
            <w:pPr>
              <w:spacing w:after="0" w:line="240" w:lineRule="auto"/>
              <w:jc w:val="center"/>
              <w:rPr>
                <w:rFonts w:ascii="Arial" w:hAnsi="Arial" w:cs="Arial"/>
                <w:i/>
                <w:sz w:val="14"/>
                <w:szCs w:val="16"/>
              </w:rPr>
            </w:pPr>
            <w:r w:rsidRPr="00043C63">
              <w:rPr>
                <w:rFonts w:ascii="Arial" w:hAnsi="Arial" w:cs="Arial"/>
                <w:i/>
                <w:sz w:val="14"/>
                <w:szCs w:val="16"/>
              </w:rPr>
              <w:t>Customer Satisfaction</w:t>
            </w: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CS1</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0,814</w:t>
            </w:r>
          </w:p>
        </w:tc>
        <w:tc>
          <w:tcPr>
            <w:tcW w:w="666" w:type="dxa"/>
            <w:vMerge w:val="restart"/>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0,685</w:t>
            </w:r>
          </w:p>
        </w:tc>
        <w:tc>
          <w:tcPr>
            <w:tcW w:w="814" w:type="dxa"/>
            <w:vMerge w:val="restart"/>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0,951</w:t>
            </w: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CS2</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0,830</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CS3</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0,806</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CS4</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0,813</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CS5</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0,810</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CS6</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0,827</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CS7</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0,876</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CS8</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0,821</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r w:rsidR="00043C63" w:rsidRPr="00043C63" w:rsidTr="004062E6">
        <w:trPr>
          <w:trHeight w:val="20"/>
          <w:jc w:val="center"/>
        </w:trPr>
        <w:tc>
          <w:tcPr>
            <w:tcW w:w="869"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783" w:type="dxa"/>
            <w:shd w:val="clear" w:color="auto" w:fill="auto"/>
            <w:vAlign w:val="center"/>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CS9</w:t>
            </w:r>
          </w:p>
        </w:tc>
        <w:tc>
          <w:tcPr>
            <w:tcW w:w="692" w:type="dxa"/>
            <w:shd w:val="clear" w:color="auto" w:fill="auto"/>
          </w:tcPr>
          <w:p w:rsidR="00043C63" w:rsidRPr="00043C63" w:rsidRDefault="00043C63" w:rsidP="004062E6">
            <w:pPr>
              <w:spacing w:after="0" w:line="240" w:lineRule="auto"/>
              <w:jc w:val="center"/>
              <w:rPr>
                <w:rFonts w:ascii="Arial" w:hAnsi="Arial" w:cs="Arial"/>
                <w:sz w:val="14"/>
                <w:szCs w:val="16"/>
              </w:rPr>
            </w:pPr>
            <w:r w:rsidRPr="00043C63">
              <w:rPr>
                <w:rFonts w:ascii="Arial" w:hAnsi="Arial" w:cs="Arial"/>
                <w:sz w:val="14"/>
                <w:szCs w:val="16"/>
              </w:rPr>
              <w:t>0,850</w:t>
            </w:r>
          </w:p>
        </w:tc>
        <w:tc>
          <w:tcPr>
            <w:tcW w:w="666"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c>
          <w:tcPr>
            <w:tcW w:w="814" w:type="dxa"/>
            <w:vMerge/>
            <w:shd w:val="clear" w:color="auto" w:fill="auto"/>
            <w:vAlign w:val="center"/>
          </w:tcPr>
          <w:p w:rsidR="00043C63" w:rsidRPr="00043C63" w:rsidRDefault="00043C63" w:rsidP="004062E6">
            <w:pPr>
              <w:spacing w:after="0" w:line="240" w:lineRule="auto"/>
              <w:jc w:val="center"/>
              <w:rPr>
                <w:rFonts w:ascii="Arial" w:hAnsi="Arial" w:cs="Arial"/>
                <w:sz w:val="14"/>
                <w:szCs w:val="16"/>
              </w:rPr>
            </w:pPr>
          </w:p>
        </w:tc>
      </w:tr>
    </w:tbl>
    <w:p w:rsidR="00B97FE6" w:rsidRPr="001224DF" w:rsidRDefault="00B97FE6">
      <w:pPr>
        <w:spacing w:after="0" w:line="240" w:lineRule="auto"/>
        <w:ind w:left="567"/>
        <w:jc w:val="both"/>
        <w:rPr>
          <w:rFonts w:ascii="Arial" w:hAnsi="Arial" w:cs="Arial"/>
          <w:sz w:val="20"/>
          <w:szCs w:val="20"/>
        </w:rPr>
      </w:pPr>
    </w:p>
    <w:p w:rsidR="00B97FE6" w:rsidRPr="001224DF" w:rsidRDefault="0081410F">
      <w:pPr>
        <w:spacing w:after="0" w:line="240" w:lineRule="auto"/>
        <w:jc w:val="both"/>
        <w:rPr>
          <w:rFonts w:ascii="Arial" w:hAnsi="Arial" w:cs="Arial"/>
          <w:sz w:val="20"/>
          <w:szCs w:val="20"/>
        </w:rPr>
      </w:pPr>
      <w:r w:rsidRPr="001224DF">
        <w:rPr>
          <w:rFonts w:ascii="Arial" w:hAnsi="Arial" w:cs="Arial"/>
          <w:sz w:val="20"/>
          <w:szCs w:val="20"/>
        </w:rPr>
        <w:t xml:space="preserve">Berdasarkan Tabel 2 terlihat bahwa semua item kuesioner telah memenuhi standar uji validitas konvergen yaitu AVE di atas 0,5 dan </w:t>
      </w:r>
      <w:r w:rsidRPr="001224DF">
        <w:rPr>
          <w:rFonts w:ascii="Arial" w:hAnsi="Arial" w:cs="Arial"/>
          <w:i/>
          <w:sz w:val="20"/>
          <w:szCs w:val="20"/>
        </w:rPr>
        <w:t>factor loading</w:t>
      </w:r>
      <w:r w:rsidRPr="001224DF">
        <w:rPr>
          <w:rFonts w:ascii="Arial" w:hAnsi="Arial" w:cs="Arial"/>
          <w:sz w:val="20"/>
          <w:szCs w:val="20"/>
        </w:rPr>
        <w:t xml:space="preserve"> di atas 0,5 yang berarti bahwa seluruh item dinyatakan valid, serta telah memenuhi standar uji </w:t>
      </w:r>
      <w:r w:rsidRPr="001224DF">
        <w:rPr>
          <w:rFonts w:ascii="Arial" w:hAnsi="Arial" w:cs="Arial"/>
          <w:i/>
          <w:sz w:val="20"/>
          <w:szCs w:val="20"/>
        </w:rPr>
        <w:t>composite reliability</w:t>
      </w:r>
      <w:r w:rsidRPr="001224DF">
        <w:rPr>
          <w:rFonts w:ascii="Arial" w:hAnsi="Arial" w:cs="Arial"/>
          <w:sz w:val="20"/>
          <w:szCs w:val="20"/>
        </w:rPr>
        <w:t xml:space="preserve"> yaitu lebih besar dari 0,7 yang berarti bahwa seluruh item dinyatakan </w:t>
      </w:r>
      <w:r w:rsidRPr="001224DF">
        <w:rPr>
          <w:rFonts w:ascii="Arial" w:hAnsi="Arial" w:cs="Arial"/>
          <w:i/>
          <w:sz w:val="20"/>
          <w:szCs w:val="20"/>
        </w:rPr>
        <w:t>reliable</w:t>
      </w:r>
      <w:r w:rsidRPr="001224DF">
        <w:rPr>
          <w:rFonts w:ascii="Arial" w:hAnsi="Arial" w:cs="Arial"/>
          <w:sz w:val="20"/>
          <w:szCs w:val="20"/>
        </w:rPr>
        <w:t xml:space="preserve">. </w:t>
      </w:r>
    </w:p>
    <w:p w:rsidR="00B97FE6" w:rsidRPr="001224DF" w:rsidRDefault="00B97FE6">
      <w:pPr>
        <w:spacing w:after="0" w:line="240" w:lineRule="auto"/>
        <w:ind w:left="567" w:firstLine="567"/>
        <w:jc w:val="both"/>
        <w:rPr>
          <w:rFonts w:ascii="Arial" w:hAnsi="Arial" w:cs="Arial"/>
          <w:sz w:val="20"/>
          <w:szCs w:val="20"/>
        </w:rPr>
      </w:pPr>
    </w:p>
    <w:p w:rsidR="00B97FE6" w:rsidRPr="001224DF" w:rsidRDefault="002D3361">
      <w:pPr>
        <w:tabs>
          <w:tab w:val="left" w:pos="567"/>
        </w:tabs>
        <w:spacing w:after="0" w:line="240" w:lineRule="auto"/>
        <w:jc w:val="both"/>
        <w:rPr>
          <w:rFonts w:ascii="Arial" w:hAnsi="Arial" w:cs="Arial"/>
          <w:b/>
          <w:sz w:val="20"/>
          <w:szCs w:val="20"/>
        </w:rPr>
      </w:pPr>
      <w:r>
        <w:rPr>
          <w:rFonts w:ascii="Arial" w:hAnsi="Arial" w:cs="Arial"/>
          <w:b/>
          <w:sz w:val="20"/>
          <w:szCs w:val="20"/>
          <w:lang w:val="en-US"/>
        </w:rPr>
        <w:t xml:space="preserve">3.8. </w:t>
      </w:r>
      <w:r w:rsidR="0081410F" w:rsidRPr="001224DF">
        <w:rPr>
          <w:rFonts w:ascii="Arial" w:hAnsi="Arial" w:cs="Arial"/>
          <w:b/>
          <w:sz w:val="20"/>
          <w:szCs w:val="20"/>
        </w:rPr>
        <w:t xml:space="preserve">Uji Validitas Diskriminan </w:t>
      </w:r>
    </w:p>
    <w:p w:rsidR="00B97FE6" w:rsidRPr="001224DF" w:rsidRDefault="0081410F">
      <w:pPr>
        <w:spacing w:after="0" w:line="240" w:lineRule="auto"/>
        <w:jc w:val="center"/>
        <w:rPr>
          <w:rFonts w:ascii="Arial" w:hAnsi="Arial" w:cs="Arial"/>
          <w:b/>
          <w:i/>
          <w:sz w:val="20"/>
          <w:szCs w:val="20"/>
        </w:rPr>
      </w:pPr>
      <w:r w:rsidRPr="001224DF">
        <w:rPr>
          <w:rFonts w:ascii="Arial" w:hAnsi="Arial" w:cs="Arial"/>
          <w:b/>
          <w:sz w:val="20"/>
          <w:szCs w:val="20"/>
        </w:rPr>
        <w:t>Tabel</w:t>
      </w:r>
      <w:r w:rsidRPr="001224DF">
        <w:rPr>
          <w:rFonts w:ascii="Arial" w:hAnsi="Arial" w:cs="Arial"/>
          <w:b/>
          <w:sz w:val="20"/>
          <w:szCs w:val="20"/>
          <w:lang w:val="en-US"/>
        </w:rPr>
        <w:t xml:space="preserve"> </w:t>
      </w:r>
      <w:r w:rsidRPr="001224DF">
        <w:rPr>
          <w:rFonts w:ascii="Arial" w:hAnsi="Arial" w:cs="Arial"/>
          <w:b/>
          <w:sz w:val="20"/>
          <w:szCs w:val="20"/>
        </w:rPr>
        <w:t>3.</w:t>
      </w:r>
      <w:r w:rsidRPr="001224DF">
        <w:rPr>
          <w:rFonts w:ascii="Arial" w:hAnsi="Arial" w:cs="Arial"/>
          <w:b/>
          <w:i/>
          <w:sz w:val="20"/>
          <w:szCs w:val="20"/>
        </w:rPr>
        <w:t>Fornell Larcker Criterion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782"/>
        <w:gridCol w:w="708"/>
        <w:gridCol w:w="745"/>
        <w:gridCol w:w="869"/>
      </w:tblGrid>
      <w:tr w:rsidR="00B97FE6" w:rsidRPr="001224DF" w:rsidTr="00D0644F">
        <w:trPr>
          <w:trHeight w:val="170"/>
          <w:jc w:val="center"/>
        </w:trPr>
        <w:tc>
          <w:tcPr>
            <w:tcW w:w="707" w:type="dxa"/>
            <w:vAlign w:val="center"/>
          </w:tcPr>
          <w:p w:rsidR="00B97FE6" w:rsidRPr="001224DF" w:rsidRDefault="0081410F">
            <w:pPr>
              <w:spacing w:after="0" w:line="240" w:lineRule="auto"/>
              <w:rPr>
                <w:rFonts w:ascii="Arial" w:eastAsia="Times New Roman" w:hAnsi="Arial" w:cs="Arial"/>
                <w:sz w:val="20"/>
                <w:szCs w:val="20"/>
              </w:rPr>
            </w:pPr>
            <w:r w:rsidRPr="001224DF">
              <w:rPr>
                <w:rFonts w:ascii="Arial" w:eastAsia="Times New Roman" w:hAnsi="Arial" w:cs="Arial"/>
                <w:sz w:val="20"/>
                <w:szCs w:val="20"/>
              </w:rPr>
              <w:t> </w:t>
            </w:r>
          </w:p>
        </w:tc>
        <w:tc>
          <w:tcPr>
            <w:tcW w:w="782" w:type="dxa"/>
            <w:vAlign w:val="center"/>
          </w:tcPr>
          <w:p w:rsidR="00B97FE6" w:rsidRPr="001224DF" w:rsidRDefault="0081410F">
            <w:pPr>
              <w:spacing w:after="0" w:line="240" w:lineRule="auto"/>
              <w:rPr>
                <w:rFonts w:ascii="Arial" w:eastAsia="Times New Roman" w:hAnsi="Arial" w:cs="Arial"/>
                <w:b/>
                <w:bCs/>
                <w:sz w:val="20"/>
                <w:szCs w:val="20"/>
              </w:rPr>
            </w:pPr>
            <w:r w:rsidRPr="001224DF">
              <w:rPr>
                <w:rFonts w:ascii="Arial" w:eastAsia="Times New Roman" w:hAnsi="Arial" w:cs="Arial"/>
                <w:b/>
                <w:bCs/>
                <w:sz w:val="20"/>
                <w:szCs w:val="20"/>
              </w:rPr>
              <w:t>CS</w:t>
            </w:r>
          </w:p>
        </w:tc>
        <w:tc>
          <w:tcPr>
            <w:tcW w:w="708" w:type="dxa"/>
            <w:vAlign w:val="center"/>
          </w:tcPr>
          <w:p w:rsidR="00B97FE6" w:rsidRPr="001224DF" w:rsidRDefault="0081410F">
            <w:pPr>
              <w:spacing w:after="0" w:line="240" w:lineRule="auto"/>
              <w:rPr>
                <w:rFonts w:ascii="Arial" w:eastAsia="Times New Roman" w:hAnsi="Arial" w:cs="Arial"/>
                <w:b/>
                <w:bCs/>
                <w:sz w:val="20"/>
                <w:szCs w:val="20"/>
              </w:rPr>
            </w:pPr>
            <w:r w:rsidRPr="001224DF">
              <w:rPr>
                <w:rFonts w:ascii="Arial" w:eastAsia="Times New Roman" w:hAnsi="Arial" w:cs="Arial"/>
                <w:b/>
                <w:bCs/>
                <w:sz w:val="20"/>
                <w:szCs w:val="20"/>
              </w:rPr>
              <w:t>CV</w:t>
            </w:r>
          </w:p>
        </w:tc>
        <w:tc>
          <w:tcPr>
            <w:tcW w:w="745" w:type="dxa"/>
            <w:vAlign w:val="center"/>
          </w:tcPr>
          <w:p w:rsidR="00B97FE6" w:rsidRPr="001224DF" w:rsidRDefault="0081410F">
            <w:pPr>
              <w:spacing w:after="0" w:line="240" w:lineRule="auto"/>
              <w:rPr>
                <w:rFonts w:ascii="Arial" w:eastAsia="Times New Roman" w:hAnsi="Arial" w:cs="Arial"/>
                <w:b/>
                <w:bCs/>
                <w:sz w:val="20"/>
                <w:szCs w:val="20"/>
              </w:rPr>
            </w:pPr>
            <w:r w:rsidRPr="001224DF">
              <w:rPr>
                <w:rFonts w:ascii="Arial" w:eastAsia="Times New Roman" w:hAnsi="Arial" w:cs="Arial"/>
                <w:b/>
                <w:bCs/>
                <w:sz w:val="20"/>
                <w:szCs w:val="20"/>
              </w:rPr>
              <w:t>SQ</w:t>
            </w:r>
          </w:p>
        </w:tc>
        <w:tc>
          <w:tcPr>
            <w:tcW w:w="869" w:type="dxa"/>
            <w:vAlign w:val="center"/>
          </w:tcPr>
          <w:p w:rsidR="00B97FE6" w:rsidRPr="001224DF" w:rsidRDefault="0081410F">
            <w:pPr>
              <w:spacing w:after="0" w:line="240" w:lineRule="auto"/>
              <w:rPr>
                <w:rFonts w:ascii="Arial" w:eastAsia="Times New Roman" w:hAnsi="Arial" w:cs="Arial"/>
                <w:b/>
                <w:bCs/>
                <w:sz w:val="20"/>
                <w:szCs w:val="20"/>
              </w:rPr>
            </w:pPr>
            <w:r w:rsidRPr="001224DF">
              <w:rPr>
                <w:rFonts w:ascii="Arial" w:eastAsia="Times New Roman" w:hAnsi="Arial" w:cs="Arial"/>
                <w:b/>
                <w:bCs/>
                <w:sz w:val="20"/>
                <w:szCs w:val="20"/>
              </w:rPr>
              <w:t>TR</w:t>
            </w:r>
          </w:p>
        </w:tc>
      </w:tr>
      <w:tr w:rsidR="00B97FE6" w:rsidRPr="001224DF" w:rsidTr="00D0644F">
        <w:trPr>
          <w:trHeight w:val="170"/>
          <w:jc w:val="center"/>
        </w:trPr>
        <w:tc>
          <w:tcPr>
            <w:tcW w:w="707" w:type="dxa"/>
            <w:vAlign w:val="center"/>
          </w:tcPr>
          <w:p w:rsidR="00B97FE6" w:rsidRPr="001224DF" w:rsidRDefault="0081410F">
            <w:pPr>
              <w:spacing w:after="0" w:line="240" w:lineRule="auto"/>
              <w:rPr>
                <w:rFonts w:ascii="Arial" w:eastAsia="Times New Roman" w:hAnsi="Arial" w:cs="Arial"/>
                <w:b/>
                <w:bCs/>
                <w:sz w:val="20"/>
                <w:szCs w:val="20"/>
              </w:rPr>
            </w:pPr>
            <w:r w:rsidRPr="001224DF">
              <w:rPr>
                <w:rFonts w:ascii="Arial" w:eastAsia="Times New Roman" w:hAnsi="Arial" w:cs="Arial"/>
                <w:b/>
                <w:bCs/>
                <w:sz w:val="20"/>
                <w:szCs w:val="20"/>
              </w:rPr>
              <w:t>CS</w:t>
            </w:r>
          </w:p>
        </w:tc>
        <w:tc>
          <w:tcPr>
            <w:tcW w:w="782" w:type="dxa"/>
            <w:vAlign w:val="center"/>
          </w:tcPr>
          <w:p w:rsidR="00B97FE6" w:rsidRPr="001224DF" w:rsidRDefault="0081410F">
            <w:pPr>
              <w:spacing w:after="0" w:line="240" w:lineRule="auto"/>
              <w:jc w:val="right"/>
              <w:rPr>
                <w:rFonts w:ascii="Arial" w:eastAsia="Times New Roman" w:hAnsi="Arial" w:cs="Arial"/>
                <w:sz w:val="20"/>
                <w:szCs w:val="20"/>
              </w:rPr>
            </w:pPr>
            <w:r w:rsidRPr="001224DF">
              <w:rPr>
                <w:rFonts w:ascii="Arial" w:eastAsia="Times New Roman" w:hAnsi="Arial" w:cs="Arial"/>
                <w:sz w:val="20"/>
                <w:szCs w:val="20"/>
              </w:rPr>
              <w:t>0.828</w:t>
            </w:r>
          </w:p>
        </w:tc>
        <w:tc>
          <w:tcPr>
            <w:tcW w:w="708" w:type="dxa"/>
            <w:vAlign w:val="center"/>
          </w:tcPr>
          <w:p w:rsidR="00B97FE6" w:rsidRPr="001224DF" w:rsidRDefault="00B97FE6">
            <w:pPr>
              <w:spacing w:after="0" w:line="240" w:lineRule="auto"/>
              <w:jc w:val="right"/>
              <w:rPr>
                <w:rFonts w:ascii="Arial" w:eastAsia="Times New Roman" w:hAnsi="Arial" w:cs="Arial"/>
                <w:sz w:val="20"/>
                <w:szCs w:val="20"/>
              </w:rPr>
            </w:pPr>
          </w:p>
        </w:tc>
        <w:tc>
          <w:tcPr>
            <w:tcW w:w="745" w:type="dxa"/>
            <w:vAlign w:val="center"/>
          </w:tcPr>
          <w:p w:rsidR="00B97FE6" w:rsidRPr="001224DF" w:rsidRDefault="0081410F">
            <w:pPr>
              <w:spacing w:after="0" w:line="240" w:lineRule="auto"/>
              <w:jc w:val="right"/>
              <w:rPr>
                <w:rFonts w:ascii="Arial" w:eastAsia="Times New Roman" w:hAnsi="Arial" w:cs="Arial"/>
                <w:sz w:val="20"/>
                <w:szCs w:val="20"/>
              </w:rPr>
            </w:pPr>
            <w:r w:rsidRPr="001224DF">
              <w:rPr>
                <w:rFonts w:ascii="Arial" w:eastAsia="Times New Roman" w:hAnsi="Arial" w:cs="Arial"/>
                <w:sz w:val="20"/>
                <w:szCs w:val="20"/>
              </w:rPr>
              <w:t> </w:t>
            </w:r>
          </w:p>
        </w:tc>
        <w:tc>
          <w:tcPr>
            <w:tcW w:w="869" w:type="dxa"/>
            <w:vAlign w:val="center"/>
          </w:tcPr>
          <w:p w:rsidR="00B97FE6" w:rsidRPr="001224DF" w:rsidRDefault="00B97FE6">
            <w:pPr>
              <w:spacing w:after="0" w:line="240" w:lineRule="auto"/>
              <w:jc w:val="right"/>
              <w:rPr>
                <w:rFonts w:ascii="Arial" w:eastAsia="Times New Roman" w:hAnsi="Arial" w:cs="Arial"/>
                <w:sz w:val="20"/>
                <w:szCs w:val="20"/>
              </w:rPr>
            </w:pPr>
          </w:p>
        </w:tc>
      </w:tr>
      <w:tr w:rsidR="00B97FE6" w:rsidRPr="001224DF" w:rsidTr="00D0644F">
        <w:trPr>
          <w:trHeight w:val="170"/>
          <w:jc w:val="center"/>
        </w:trPr>
        <w:tc>
          <w:tcPr>
            <w:tcW w:w="707" w:type="dxa"/>
            <w:vAlign w:val="center"/>
          </w:tcPr>
          <w:p w:rsidR="00B97FE6" w:rsidRPr="001224DF" w:rsidRDefault="0081410F">
            <w:pPr>
              <w:spacing w:after="0" w:line="240" w:lineRule="auto"/>
              <w:rPr>
                <w:rFonts w:ascii="Arial" w:eastAsia="Times New Roman" w:hAnsi="Arial" w:cs="Arial"/>
                <w:b/>
                <w:bCs/>
                <w:sz w:val="20"/>
                <w:szCs w:val="20"/>
              </w:rPr>
            </w:pPr>
            <w:r w:rsidRPr="001224DF">
              <w:rPr>
                <w:rFonts w:ascii="Arial" w:eastAsia="Times New Roman" w:hAnsi="Arial" w:cs="Arial"/>
                <w:b/>
                <w:bCs/>
                <w:sz w:val="20"/>
                <w:szCs w:val="20"/>
              </w:rPr>
              <w:t>CV</w:t>
            </w:r>
          </w:p>
        </w:tc>
        <w:tc>
          <w:tcPr>
            <w:tcW w:w="782" w:type="dxa"/>
            <w:vAlign w:val="center"/>
          </w:tcPr>
          <w:p w:rsidR="00B97FE6" w:rsidRPr="001224DF" w:rsidRDefault="0081410F">
            <w:pPr>
              <w:spacing w:after="0" w:line="240" w:lineRule="auto"/>
              <w:jc w:val="right"/>
              <w:rPr>
                <w:rFonts w:ascii="Arial" w:eastAsia="Times New Roman" w:hAnsi="Arial" w:cs="Arial"/>
                <w:sz w:val="20"/>
                <w:szCs w:val="20"/>
              </w:rPr>
            </w:pPr>
            <w:r w:rsidRPr="001224DF">
              <w:rPr>
                <w:rFonts w:ascii="Arial" w:eastAsia="Times New Roman" w:hAnsi="Arial" w:cs="Arial"/>
                <w:sz w:val="20"/>
                <w:szCs w:val="20"/>
              </w:rPr>
              <w:t>0,820</w:t>
            </w:r>
          </w:p>
        </w:tc>
        <w:tc>
          <w:tcPr>
            <w:tcW w:w="708" w:type="dxa"/>
            <w:vAlign w:val="center"/>
          </w:tcPr>
          <w:p w:rsidR="00B97FE6" w:rsidRPr="001224DF" w:rsidRDefault="0081410F">
            <w:pPr>
              <w:spacing w:after="0" w:line="240" w:lineRule="auto"/>
              <w:jc w:val="right"/>
              <w:rPr>
                <w:rFonts w:ascii="Arial" w:eastAsia="Times New Roman" w:hAnsi="Arial" w:cs="Arial"/>
                <w:sz w:val="20"/>
                <w:szCs w:val="20"/>
              </w:rPr>
            </w:pPr>
            <w:r w:rsidRPr="001224DF">
              <w:rPr>
                <w:rFonts w:ascii="Arial" w:eastAsia="Times New Roman" w:hAnsi="Arial" w:cs="Arial"/>
                <w:sz w:val="20"/>
                <w:szCs w:val="20"/>
              </w:rPr>
              <w:t>0.833</w:t>
            </w:r>
          </w:p>
        </w:tc>
        <w:tc>
          <w:tcPr>
            <w:tcW w:w="745" w:type="dxa"/>
            <w:vAlign w:val="center"/>
          </w:tcPr>
          <w:p w:rsidR="00B97FE6" w:rsidRPr="001224DF" w:rsidRDefault="0081410F">
            <w:pPr>
              <w:spacing w:after="0" w:line="240" w:lineRule="auto"/>
              <w:jc w:val="right"/>
              <w:rPr>
                <w:rFonts w:ascii="Arial" w:eastAsia="Times New Roman" w:hAnsi="Arial" w:cs="Arial"/>
                <w:sz w:val="20"/>
                <w:szCs w:val="20"/>
              </w:rPr>
            </w:pPr>
            <w:r w:rsidRPr="001224DF">
              <w:rPr>
                <w:rFonts w:ascii="Arial" w:eastAsia="Times New Roman" w:hAnsi="Arial" w:cs="Arial"/>
                <w:sz w:val="20"/>
                <w:szCs w:val="20"/>
              </w:rPr>
              <w:t> </w:t>
            </w:r>
          </w:p>
        </w:tc>
        <w:tc>
          <w:tcPr>
            <w:tcW w:w="869" w:type="dxa"/>
            <w:vAlign w:val="center"/>
          </w:tcPr>
          <w:p w:rsidR="00B97FE6" w:rsidRPr="001224DF" w:rsidRDefault="00B97FE6">
            <w:pPr>
              <w:spacing w:after="0" w:line="240" w:lineRule="auto"/>
              <w:jc w:val="right"/>
              <w:rPr>
                <w:rFonts w:ascii="Arial" w:eastAsia="Times New Roman" w:hAnsi="Arial" w:cs="Arial"/>
                <w:sz w:val="20"/>
                <w:szCs w:val="20"/>
              </w:rPr>
            </w:pPr>
          </w:p>
        </w:tc>
      </w:tr>
      <w:tr w:rsidR="00B97FE6" w:rsidRPr="001224DF" w:rsidTr="00D0644F">
        <w:trPr>
          <w:trHeight w:val="170"/>
          <w:jc w:val="center"/>
        </w:trPr>
        <w:tc>
          <w:tcPr>
            <w:tcW w:w="707" w:type="dxa"/>
            <w:vAlign w:val="center"/>
          </w:tcPr>
          <w:p w:rsidR="00B97FE6" w:rsidRPr="001224DF" w:rsidRDefault="0081410F">
            <w:pPr>
              <w:spacing w:after="0" w:line="240" w:lineRule="auto"/>
              <w:rPr>
                <w:rFonts w:ascii="Arial" w:eastAsia="Times New Roman" w:hAnsi="Arial" w:cs="Arial"/>
                <w:b/>
                <w:bCs/>
                <w:sz w:val="20"/>
                <w:szCs w:val="20"/>
              </w:rPr>
            </w:pPr>
            <w:r w:rsidRPr="001224DF">
              <w:rPr>
                <w:rFonts w:ascii="Arial" w:eastAsia="Times New Roman" w:hAnsi="Arial" w:cs="Arial"/>
                <w:b/>
                <w:bCs/>
                <w:sz w:val="20"/>
                <w:szCs w:val="20"/>
              </w:rPr>
              <w:t>SQ</w:t>
            </w:r>
          </w:p>
        </w:tc>
        <w:tc>
          <w:tcPr>
            <w:tcW w:w="782" w:type="dxa"/>
            <w:vAlign w:val="center"/>
          </w:tcPr>
          <w:p w:rsidR="00B97FE6" w:rsidRPr="001224DF" w:rsidRDefault="0081410F">
            <w:pPr>
              <w:spacing w:after="0" w:line="240" w:lineRule="auto"/>
              <w:jc w:val="right"/>
              <w:rPr>
                <w:rFonts w:ascii="Arial" w:eastAsia="Times New Roman" w:hAnsi="Arial" w:cs="Arial"/>
                <w:sz w:val="20"/>
                <w:szCs w:val="20"/>
              </w:rPr>
            </w:pPr>
            <w:r w:rsidRPr="001224DF">
              <w:rPr>
                <w:rFonts w:ascii="Arial" w:eastAsia="Times New Roman" w:hAnsi="Arial" w:cs="Arial"/>
                <w:sz w:val="20"/>
                <w:szCs w:val="20"/>
              </w:rPr>
              <w:t>0.832</w:t>
            </w:r>
          </w:p>
        </w:tc>
        <w:tc>
          <w:tcPr>
            <w:tcW w:w="708" w:type="dxa"/>
            <w:vAlign w:val="center"/>
          </w:tcPr>
          <w:p w:rsidR="00B97FE6" w:rsidRPr="001224DF" w:rsidRDefault="0081410F">
            <w:pPr>
              <w:spacing w:after="0" w:line="240" w:lineRule="auto"/>
              <w:jc w:val="right"/>
              <w:rPr>
                <w:rFonts w:ascii="Arial" w:eastAsia="Times New Roman" w:hAnsi="Arial" w:cs="Arial"/>
                <w:sz w:val="20"/>
                <w:szCs w:val="20"/>
              </w:rPr>
            </w:pPr>
            <w:r w:rsidRPr="001224DF">
              <w:rPr>
                <w:rFonts w:ascii="Arial" w:eastAsia="Times New Roman" w:hAnsi="Arial" w:cs="Arial"/>
                <w:sz w:val="20"/>
                <w:szCs w:val="20"/>
              </w:rPr>
              <w:t>0.824</w:t>
            </w:r>
          </w:p>
        </w:tc>
        <w:tc>
          <w:tcPr>
            <w:tcW w:w="745" w:type="dxa"/>
            <w:vAlign w:val="center"/>
          </w:tcPr>
          <w:p w:rsidR="00B97FE6" w:rsidRPr="001224DF" w:rsidRDefault="0081410F">
            <w:pPr>
              <w:spacing w:after="0" w:line="240" w:lineRule="auto"/>
              <w:jc w:val="right"/>
              <w:rPr>
                <w:rFonts w:ascii="Arial" w:eastAsia="Times New Roman" w:hAnsi="Arial" w:cs="Arial"/>
                <w:sz w:val="20"/>
                <w:szCs w:val="20"/>
              </w:rPr>
            </w:pPr>
            <w:r w:rsidRPr="001224DF">
              <w:rPr>
                <w:rFonts w:ascii="Arial" w:eastAsia="Times New Roman" w:hAnsi="Arial" w:cs="Arial"/>
                <w:sz w:val="20"/>
                <w:szCs w:val="20"/>
              </w:rPr>
              <w:t>0.842</w:t>
            </w:r>
          </w:p>
        </w:tc>
        <w:tc>
          <w:tcPr>
            <w:tcW w:w="869" w:type="dxa"/>
            <w:vAlign w:val="center"/>
          </w:tcPr>
          <w:p w:rsidR="00B97FE6" w:rsidRPr="001224DF" w:rsidRDefault="00B97FE6">
            <w:pPr>
              <w:spacing w:after="0" w:line="240" w:lineRule="auto"/>
              <w:jc w:val="right"/>
              <w:rPr>
                <w:rFonts w:ascii="Arial" w:eastAsia="Times New Roman" w:hAnsi="Arial" w:cs="Arial"/>
                <w:sz w:val="20"/>
                <w:szCs w:val="20"/>
              </w:rPr>
            </w:pPr>
          </w:p>
        </w:tc>
      </w:tr>
      <w:tr w:rsidR="00B97FE6" w:rsidRPr="001224DF" w:rsidTr="00D0644F">
        <w:trPr>
          <w:trHeight w:val="170"/>
          <w:jc w:val="center"/>
        </w:trPr>
        <w:tc>
          <w:tcPr>
            <w:tcW w:w="707" w:type="dxa"/>
            <w:vAlign w:val="center"/>
          </w:tcPr>
          <w:p w:rsidR="00B97FE6" w:rsidRPr="001224DF" w:rsidRDefault="0081410F">
            <w:pPr>
              <w:spacing w:after="0" w:line="240" w:lineRule="auto"/>
              <w:rPr>
                <w:rFonts w:ascii="Arial" w:eastAsia="Times New Roman" w:hAnsi="Arial" w:cs="Arial"/>
                <w:b/>
                <w:bCs/>
                <w:sz w:val="20"/>
                <w:szCs w:val="20"/>
              </w:rPr>
            </w:pPr>
            <w:r w:rsidRPr="001224DF">
              <w:rPr>
                <w:rFonts w:ascii="Arial" w:eastAsia="Times New Roman" w:hAnsi="Arial" w:cs="Arial"/>
                <w:b/>
                <w:bCs/>
                <w:sz w:val="20"/>
                <w:szCs w:val="20"/>
              </w:rPr>
              <w:t>TR</w:t>
            </w:r>
          </w:p>
        </w:tc>
        <w:tc>
          <w:tcPr>
            <w:tcW w:w="782" w:type="dxa"/>
            <w:vAlign w:val="center"/>
          </w:tcPr>
          <w:p w:rsidR="00B97FE6" w:rsidRPr="001224DF" w:rsidRDefault="0081410F">
            <w:pPr>
              <w:spacing w:after="0" w:line="240" w:lineRule="auto"/>
              <w:jc w:val="right"/>
              <w:rPr>
                <w:rFonts w:ascii="Arial" w:eastAsia="Times New Roman" w:hAnsi="Arial" w:cs="Arial"/>
                <w:sz w:val="20"/>
                <w:szCs w:val="20"/>
              </w:rPr>
            </w:pPr>
            <w:r w:rsidRPr="001224DF">
              <w:rPr>
                <w:rFonts w:ascii="Arial" w:eastAsia="Times New Roman" w:hAnsi="Arial" w:cs="Arial"/>
                <w:sz w:val="20"/>
                <w:szCs w:val="20"/>
              </w:rPr>
              <w:t>0,799</w:t>
            </w:r>
          </w:p>
        </w:tc>
        <w:tc>
          <w:tcPr>
            <w:tcW w:w="708" w:type="dxa"/>
            <w:vAlign w:val="center"/>
          </w:tcPr>
          <w:p w:rsidR="00B97FE6" w:rsidRPr="001224DF" w:rsidRDefault="0081410F">
            <w:pPr>
              <w:spacing w:after="0" w:line="240" w:lineRule="auto"/>
              <w:jc w:val="right"/>
              <w:rPr>
                <w:rFonts w:ascii="Arial" w:eastAsia="Times New Roman" w:hAnsi="Arial" w:cs="Arial"/>
                <w:sz w:val="20"/>
                <w:szCs w:val="20"/>
              </w:rPr>
            </w:pPr>
            <w:r w:rsidRPr="001224DF">
              <w:rPr>
                <w:rFonts w:ascii="Arial" w:eastAsia="Times New Roman" w:hAnsi="Arial" w:cs="Arial"/>
                <w:sz w:val="20"/>
                <w:szCs w:val="20"/>
              </w:rPr>
              <w:t>0,794</w:t>
            </w:r>
          </w:p>
        </w:tc>
        <w:tc>
          <w:tcPr>
            <w:tcW w:w="745" w:type="dxa"/>
            <w:vAlign w:val="center"/>
          </w:tcPr>
          <w:p w:rsidR="00B97FE6" w:rsidRPr="001224DF" w:rsidRDefault="0081410F">
            <w:pPr>
              <w:spacing w:after="0" w:line="240" w:lineRule="auto"/>
              <w:jc w:val="right"/>
              <w:rPr>
                <w:rFonts w:ascii="Arial" w:eastAsia="Times New Roman" w:hAnsi="Arial" w:cs="Arial"/>
                <w:sz w:val="20"/>
                <w:szCs w:val="20"/>
              </w:rPr>
            </w:pPr>
            <w:r w:rsidRPr="001224DF">
              <w:rPr>
                <w:rFonts w:ascii="Arial" w:eastAsia="Times New Roman" w:hAnsi="Arial" w:cs="Arial"/>
                <w:sz w:val="20"/>
                <w:szCs w:val="20"/>
              </w:rPr>
              <w:t>0,726</w:t>
            </w:r>
          </w:p>
        </w:tc>
        <w:tc>
          <w:tcPr>
            <w:tcW w:w="869" w:type="dxa"/>
            <w:vAlign w:val="center"/>
          </w:tcPr>
          <w:p w:rsidR="00B97FE6" w:rsidRPr="001224DF" w:rsidRDefault="0081410F">
            <w:pPr>
              <w:spacing w:after="0" w:line="240" w:lineRule="auto"/>
              <w:jc w:val="right"/>
              <w:rPr>
                <w:rFonts w:ascii="Arial" w:eastAsia="Times New Roman" w:hAnsi="Arial" w:cs="Arial"/>
                <w:sz w:val="20"/>
                <w:szCs w:val="20"/>
              </w:rPr>
            </w:pPr>
            <w:r w:rsidRPr="001224DF">
              <w:rPr>
                <w:rFonts w:ascii="Arial" w:eastAsia="Times New Roman" w:hAnsi="Arial" w:cs="Arial"/>
                <w:sz w:val="20"/>
                <w:szCs w:val="20"/>
              </w:rPr>
              <w:t>0.867</w:t>
            </w:r>
          </w:p>
        </w:tc>
      </w:tr>
    </w:tbl>
    <w:p w:rsidR="00B97FE6" w:rsidRPr="001224DF" w:rsidRDefault="00B97FE6">
      <w:pPr>
        <w:spacing w:after="0" w:line="240" w:lineRule="auto"/>
        <w:ind w:left="567"/>
        <w:jc w:val="both"/>
        <w:rPr>
          <w:rFonts w:ascii="Arial" w:hAnsi="Arial" w:cs="Arial"/>
          <w:sz w:val="20"/>
          <w:szCs w:val="20"/>
        </w:rPr>
      </w:pPr>
    </w:p>
    <w:p w:rsidR="00B97FE6" w:rsidRPr="001224DF" w:rsidRDefault="0081410F">
      <w:pPr>
        <w:spacing w:after="0" w:line="240" w:lineRule="auto"/>
        <w:jc w:val="both"/>
        <w:rPr>
          <w:rFonts w:ascii="Arial" w:hAnsi="Arial" w:cs="Arial"/>
          <w:sz w:val="20"/>
          <w:szCs w:val="20"/>
          <w:lang w:val="en-US"/>
        </w:rPr>
      </w:pPr>
      <w:r w:rsidRPr="001224DF">
        <w:rPr>
          <w:rFonts w:ascii="Arial" w:hAnsi="Arial" w:cs="Arial"/>
          <w:sz w:val="20"/>
          <w:szCs w:val="20"/>
        </w:rPr>
        <w:t>Pada Tabel 3 terlihat semua konstruk terbukti memiliki validitas diskriminan yang tinggi. Hal tersebut terlihat dari nilai AVE tiap - tiap konstruk lebih tinggi dibanding dengan korelasi konstruk itu dengan konstruk lainnya.</w:t>
      </w:r>
    </w:p>
    <w:p w:rsidR="00475023" w:rsidRPr="001224DF" w:rsidRDefault="00475023">
      <w:pPr>
        <w:spacing w:after="0" w:line="240" w:lineRule="auto"/>
        <w:jc w:val="both"/>
        <w:rPr>
          <w:rFonts w:ascii="Arial" w:hAnsi="Arial" w:cs="Arial"/>
          <w:sz w:val="20"/>
          <w:szCs w:val="20"/>
          <w:lang w:val="en-US"/>
        </w:rPr>
      </w:pPr>
    </w:p>
    <w:p w:rsidR="00B97FE6" w:rsidRPr="001224DF" w:rsidRDefault="0081410F">
      <w:pPr>
        <w:spacing w:after="0" w:line="240" w:lineRule="auto"/>
        <w:jc w:val="center"/>
        <w:rPr>
          <w:rFonts w:ascii="Arial" w:hAnsi="Arial" w:cs="Arial"/>
          <w:b/>
          <w:i/>
          <w:sz w:val="20"/>
          <w:szCs w:val="20"/>
        </w:rPr>
      </w:pPr>
      <w:r w:rsidRPr="001224DF">
        <w:rPr>
          <w:rFonts w:ascii="Arial" w:hAnsi="Arial" w:cs="Arial"/>
          <w:b/>
          <w:sz w:val="20"/>
          <w:szCs w:val="20"/>
        </w:rPr>
        <w:t xml:space="preserve">Tabel 4. </w:t>
      </w:r>
      <w:r w:rsidRPr="001224DF">
        <w:rPr>
          <w:rFonts w:ascii="Arial" w:hAnsi="Arial" w:cs="Arial"/>
          <w:b/>
          <w:i/>
          <w:sz w:val="20"/>
          <w:szCs w:val="20"/>
        </w:rPr>
        <w:t>Cross Loading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654"/>
        <w:gridCol w:w="672"/>
        <w:gridCol w:w="653"/>
        <w:gridCol w:w="624"/>
      </w:tblGrid>
      <w:tr w:rsidR="00B97FE6" w:rsidRPr="00BC0CF3" w:rsidTr="00D0644F">
        <w:trPr>
          <w:trHeight w:val="57"/>
          <w:tblHeader/>
          <w:jc w:val="center"/>
        </w:trPr>
        <w:tc>
          <w:tcPr>
            <w:tcW w:w="642" w:type="dxa"/>
            <w:vAlign w:val="center"/>
          </w:tcPr>
          <w:p w:rsidR="00B97FE6" w:rsidRPr="00BC0CF3" w:rsidRDefault="00B97FE6">
            <w:pPr>
              <w:spacing w:after="0" w:line="240" w:lineRule="auto"/>
              <w:ind w:left="316"/>
              <w:jc w:val="center"/>
              <w:rPr>
                <w:rFonts w:ascii="Arial" w:eastAsia="Times New Roman" w:hAnsi="Arial" w:cs="Arial"/>
                <w:sz w:val="16"/>
                <w:szCs w:val="16"/>
              </w:rPr>
            </w:pPr>
          </w:p>
        </w:tc>
        <w:tc>
          <w:tcPr>
            <w:tcW w:w="654"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CS</w:t>
            </w:r>
          </w:p>
        </w:tc>
        <w:tc>
          <w:tcPr>
            <w:tcW w:w="67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CV</w:t>
            </w:r>
          </w:p>
        </w:tc>
        <w:tc>
          <w:tcPr>
            <w:tcW w:w="653"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SQ</w:t>
            </w:r>
          </w:p>
        </w:tc>
        <w:tc>
          <w:tcPr>
            <w:tcW w:w="624"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TR</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CS1</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0.814</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0.688</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0.712</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0.651</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CS2</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0.830</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0.696</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0.753</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0.669</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CS3</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0.806</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0.641</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0.631</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0.652</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CS4</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0.813</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0.637</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0.633</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0.643</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CS5</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0.810</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0.654</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0.698</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0.619</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CS6</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0.827</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0.698</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0.662</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0.684</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CS7</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0.876</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0.697</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0.700</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0.624</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CS8</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0.821</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0.720</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0.727</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0.688</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CS9</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0.850</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0.671</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0.667</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0.714</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CV1</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0.667</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0.803</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0.687</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0.645</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CV2</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0.610</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0.836</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0.610</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0.703</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CV3</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0.608</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0.790</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0.651</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0.630</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CV4</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0.668</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0.845</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0.646</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0.651</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CV5</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0.721</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0.842</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0.686</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0.672</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CV6</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0.760</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0.868</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0.729</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0.680</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CV7</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0.713</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0.843</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0.759</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0.659</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CV8</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0.699</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0.837</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0.712</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0.659</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SQ1</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0.714</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0.672</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0.850</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0.586</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SQ2</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0.670</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0.716</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0.859</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0.559</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SQ3</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0.675</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0.632</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0.826</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0.599</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SQ4</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0.708</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0.736</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0.857</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0.614</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SQ5</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0.718</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0.672</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0.841</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0.546</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SQ6</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0.711</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0.771</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0.871</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0.640</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SQ7</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0.673</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0.670</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0.819</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0.634</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SQ8</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0.682</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0.686</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0.826</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0.673</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SQ9</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0.746</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0.691</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0.830</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0.653</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TR1</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0.705</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0.686</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0.647</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0.860</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TR2</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0.698</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0.659</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0.657</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0.870</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TR3</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0.700</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0.683</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0.611</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0.895</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TR4</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0.697</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0.691</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0.620</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0.869</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TR5</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0.727</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0.708</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0.645</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0.848</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lastRenderedPageBreak/>
              <w:t>TR6</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0.654</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0.705</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0.614</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0.883</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TR7</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0.661</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0.705</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0.663</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0.882</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TR8</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0.669</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0.701</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0.658</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0.839</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TR9</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0.698</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0.678</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0.554</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0.861</w:t>
            </w:r>
          </w:p>
        </w:tc>
      </w:tr>
      <w:tr w:rsidR="00B97FE6" w:rsidRPr="00BC0CF3" w:rsidTr="00D0644F">
        <w:trPr>
          <w:trHeight w:val="57"/>
          <w:jc w:val="center"/>
        </w:trPr>
        <w:tc>
          <w:tcPr>
            <w:tcW w:w="642" w:type="dxa"/>
            <w:vAlign w:val="center"/>
          </w:tcPr>
          <w:p w:rsidR="00B97FE6" w:rsidRPr="00BC0CF3" w:rsidRDefault="0081410F">
            <w:pPr>
              <w:spacing w:after="0" w:line="240" w:lineRule="auto"/>
              <w:jc w:val="center"/>
              <w:rPr>
                <w:rFonts w:ascii="Arial" w:eastAsia="Times New Roman" w:hAnsi="Arial" w:cs="Arial"/>
                <w:b/>
                <w:bCs/>
                <w:sz w:val="16"/>
                <w:szCs w:val="16"/>
              </w:rPr>
            </w:pPr>
            <w:r w:rsidRPr="00BC0CF3">
              <w:rPr>
                <w:rFonts w:ascii="Arial" w:eastAsia="Times New Roman" w:hAnsi="Arial" w:cs="Arial"/>
                <w:b/>
                <w:bCs/>
                <w:sz w:val="16"/>
                <w:szCs w:val="16"/>
              </w:rPr>
              <w:t>TR10</w:t>
            </w:r>
          </w:p>
        </w:tc>
        <w:tc>
          <w:tcPr>
            <w:tcW w:w="65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0.708</w:t>
            </w:r>
          </w:p>
        </w:tc>
        <w:tc>
          <w:tcPr>
            <w:tcW w:w="672"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0.668</w:t>
            </w:r>
          </w:p>
        </w:tc>
        <w:tc>
          <w:tcPr>
            <w:tcW w:w="653"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0.628</w:t>
            </w:r>
          </w:p>
        </w:tc>
        <w:tc>
          <w:tcPr>
            <w:tcW w:w="624" w:type="dxa"/>
            <w:vAlign w:val="center"/>
          </w:tcPr>
          <w:p w:rsidR="00B97FE6" w:rsidRPr="00BC0CF3" w:rsidRDefault="0081410F">
            <w:pPr>
              <w:spacing w:after="0" w:line="240" w:lineRule="auto"/>
              <w:jc w:val="center"/>
              <w:rPr>
                <w:rFonts w:ascii="Arial" w:hAnsi="Arial" w:cs="Arial"/>
                <w:sz w:val="16"/>
                <w:szCs w:val="16"/>
              </w:rPr>
            </w:pPr>
            <w:r w:rsidRPr="00BC0CF3">
              <w:rPr>
                <w:rFonts w:ascii="Arial" w:hAnsi="Arial" w:cs="Arial"/>
                <w:sz w:val="16"/>
                <w:szCs w:val="16"/>
              </w:rPr>
              <w:t>0.864</w:t>
            </w:r>
          </w:p>
        </w:tc>
      </w:tr>
    </w:tbl>
    <w:p w:rsidR="00B97FE6" w:rsidRPr="001224DF" w:rsidRDefault="00B97FE6">
      <w:pPr>
        <w:spacing w:after="0" w:line="240" w:lineRule="auto"/>
        <w:jc w:val="both"/>
        <w:rPr>
          <w:rFonts w:ascii="Arial" w:hAnsi="Arial" w:cs="Arial"/>
          <w:sz w:val="20"/>
          <w:szCs w:val="20"/>
          <w:lang w:val="en-US"/>
        </w:rPr>
      </w:pPr>
    </w:p>
    <w:p w:rsidR="00B97FE6" w:rsidRPr="001224DF" w:rsidRDefault="0081410F">
      <w:pPr>
        <w:spacing w:after="0" w:line="240" w:lineRule="auto"/>
        <w:jc w:val="both"/>
        <w:rPr>
          <w:rFonts w:ascii="Arial" w:hAnsi="Arial" w:cs="Arial"/>
          <w:sz w:val="20"/>
          <w:szCs w:val="20"/>
        </w:rPr>
      </w:pPr>
      <w:r w:rsidRPr="001224DF">
        <w:rPr>
          <w:rFonts w:ascii="Arial" w:hAnsi="Arial" w:cs="Arial"/>
          <w:sz w:val="20"/>
          <w:szCs w:val="20"/>
        </w:rPr>
        <w:t>Pada Tabel 4 setiap blok indikator memiliki loading lebih tinggi untuk setiap variabel laten yang diukur dibandingkan dengan indikator untuk variabel laten lainnya sehingga semua konstruk terbukti memiliki validitas diskriminan yang tinggi</w:t>
      </w:r>
    </w:p>
    <w:p w:rsidR="00B97FE6" w:rsidRPr="001224DF" w:rsidRDefault="00B97FE6">
      <w:pPr>
        <w:spacing w:after="0" w:line="240" w:lineRule="auto"/>
        <w:ind w:firstLine="567"/>
        <w:jc w:val="both"/>
        <w:rPr>
          <w:rFonts w:ascii="Arial" w:hAnsi="Arial" w:cs="Arial"/>
          <w:sz w:val="20"/>
          <w:szCs w:val="20"/>
        </w:rPr>
      </w:pPr>
    </w:p>
    <w:p w:rsidR="00B97FE6" w:rsidRPr="001224DF" w:rsidRDefault="002D3361">
      <w:pPr>
        <w:spacing w:after="0" w:line="240" w:lineRule="auto"/>
        <w:jc w:val="both"/>
        <w:rPr>
          <w:rFonts w:ascii="Arial" w:hAnsi="Arial" w:cs="Arial"/>
          <w:b/>
          <w:sz w:val="20"/>
          <w:szCs w:val="20"/>
        </w:rPr>
      </w:pPr>
      <w:r>
        <w:rPr>
          <w:rFonts w:ascii="Arial" w:hAnsi="Arial" w:cs="Arial"/>
          <w:b/>
          <w:sz w:val="20"/>
          <w:szCs w:val="20"/>
          <w:lang w:val="en-US"/>
        </w:rPr>
        <w:t xml:space="preserve">3.9. </w:t>
      </w:r>
      <w:r w:rsidR="0081410F" w:rsidRPr="001224DF">
        <w:rPr>
          <w:rFonts w:ascii="Arial" w:hAnsi="Arial" w:cs="Arial"/>
          <w:b/>
          <w:sz w:val="20"/>
          <w:szCs w:val="20"/>
        </w:rPr>
        <w:t>Uji Asumsi Klasik</w:t>
      </w:r>
    </w:p>
    <w:p w:rsidR="00B97FE6" w:rsidRPr="002D3361" w:rsidRDefault="0081410F" w:rsidP="002D3361">
      <w:pPr>
        <w:spacing w:after="0" w:line="240" w:lineRule="auto"/>
        <w:jc w:val="both"/>
        <w:rPr>
          <w:rFonts w:ascii="Arial" w:hAnsi="Arial" w:cs="Arial"/>
          <w:b/>
          <w:sz w:val="20"/>
          <w:szCs w:val="20"/>
        </w:rPr>
      </w:pPr>
      <w:r w:rsidRPr="002D3361">
        <w:rPr>
          <w:rFonts w:ascii="Arial" w:hAnsi="Arial" w:cs="Arial"/>
          <w:b/>
          <w:sz w:val="20"/>
          <w:szCs w:val="20"/>
        </w:rPr>
        <w:t>Uji Multikolinieritas</w:t>
      </w:r>
    </w:p>
    <w:p w:rsidR="00B97FE6" w:rsidRPr="001224DF" w:rsidRDefault="0081410F">
      <w:pPr>
        <w:pStyle w:val="ListParagraph"/>
        <w:spacing w:after="0" w:line="240" w:lineRule="auto"/>
        <w:ind w:left="66"/>
        <w:jc w:val="both"/>
        <w:rPr>
          <w:rFonts w:ascii="Arial" w:hAnsi="Arial" w:cs="Arial"/>
        </w:rPr>
      </w:pPr>
      <w:r w:rsidRPr="001224DF">
        <w:rPr>
          <w:rFonts w:ascii="Arial" w:hAnsi="Arial" w:cs="Arial"/>
        </w:rPr>
        <w:t>Berdasarkan hasil pengujian multikolinearitas pada Tabel 5, dapat diketahui bahwa variabel service quality (SQ), customer value (CV) dan trust (TR) memperoleh nilai VIF &lt; 10. Hasil tersebut mengindikasikan bahwa tidak memiliki gejala masalah multikolinearitas diantara variabel independen.</w:t>
      </w:r>
    </w:p>
    <w:p w:rsidR="00B97FE6" w:rsidRPr="001224DF" w:rsidRDefault="00B97FE6">
      <w:pPr>
        <w:pStyle w:val="ListParagraph"/>
        <w:spacing w:after="0" w:line="240" w:lineRule="auto"/>
        <w:ind w:left="66"/>
        <w:jc w:val="both"/>
        <w:rPr>
          <w:rFonts w:ascii="Arial" w:hAnsi="Arial" w:cs="Arial"/>
        </w:rPr>
      </w:pPr>
    </w:p>
    <w:p w:rsidR="00B97FE6" w:rsidRPr="001224DF" w:rsidRDefault="0081410F">
      <w:pPr>
        <w:spacing w:after="0" w:line="240" w:lineRule="auto"/>
        <w:ind w:left="66"/>
        <w:jc w:val="center"/>
        <w:rPr>
          <w:rFonts w:ascii="Arial" w:hAnsi="Arial" w:cs="Arial"/>
          <w:b/>
          <w:sz w:val="20"/>
          <w:szCs w:val="20"/>
        </w:rPr>
      </w:pPr>
      <w:r w:rsidRPr="001224DF">
        <w:rPr>
          <w:rFonts w:ascii="Arial" w:hAnsi="Arial" w:cs="Arial"/>
          <w:b/>
          <w:sz w:val="20"/>
          <w:szCs w:val="20"/>
        </w:rPr>
        <w:t>Tabel 5. Hasil Uji Multikolinearitas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1083"/>
      </w:tblGrid>
      <w:tr w:rsidR="00B97FE6" w:rsidRPr="001224DF" w:rsidTr="00D0644F">
        <w:trPr>
          <w:trHeight w:val="170"/>
          <w:jc w:val="center"/>
        </w:trPr>
        <w:tc>
          <w:tcPr>
            <w:tcW w:w="2397" w:type="dxa"/>
            <w:vAlign w:val="center"/>
          </w:tcPr>
          <w:p w:rsidR="00B97FE6" w:rsidRPr="001224DF" w:rsidRDefault="0081410F">
            <w:pPr>
              <w:spacing w:after="0" w:line="240" w:lineRule="auto"/>
              <w:rPr>
                <w:rFonts w:ascii="Arial" w:eastAsia="Times New Roman" w:hAnsi="Arial" w:cs="Arial"/>
                <w:b/>
                <w:sz w:val="20"/>
                <w:szCs w:val="20"/>
              </w:rPr>
            </w:pPr>
            <w:r w:rsidRPr="001224DF">
              <w:rPr>
                <w:rFonts w:ascii="Arial" w:eastAsia="Times New Roman" w:hAnsi="Arial" w:cs="Arial"/>
                <w:b/>
                <w:sz w:val="20"/>
                <w:szCs w:val="20"/>
              </w:rPr>
              <w:t> Variabel</w:t>
            </w:r>
          </w:p>
        </w:tc>
        <w:tc>
          <w:tcPr>
            <w:tcW w:w="1083" w:type="dxa"/>
            <w:vAlign w:val="center"/>
          </w:tcPr>
          <w:p w:rsidR="00B97FE6" w:rsidRPr="001224DF" w:rsidRDefault="0081410F">
            <w:pPr>
              <w:spacing w:after="0" w:line="240" w:lineRule="auto"/>
              <w:jc w:val="center"/>
              <w:rPr>
                <w:rFonts w:ascii="Arial" w:eastAsia="Times New Roman" w:hAnsi="Arial" w:cs="Arial"/>
                <w:b/>
                <w:bCs/>
                <w:sz w:val="20"/>
                <w:szCs w:val="20"/>
              </w:rPr>
            </w:pPr>
            <w:r w:rsidRPr="001224DF">
              <w:rPr>
                <w:rFonts w:ascii="Arial" w:eastAsia="Times New Roman" w:hAnsi="Arial" w:cs="Arial"/>
                <w:b/>
                <w:bCs/>
                <w:sz w:val="20"/>
                <w:szCs w:val="20"/>
              </w:rPr>
              <w:t>VIF</w:t>
            </w:r>
          </w:p>
        </w:tc>
      </w:tr>
      <w:tr w:rsidR="00B97FE6" w:rsidRPr="001224DF" w:rsidTr="00D0644F">
        <w:trPr>
          <w:trHeight w:val="170"/>
          <w:jc w:val="center"/>
        </w:trPr>
        <w:tc>
          <w:tcPr>
            <w:tcW w:w="2397" w:type="dxa"/>
            <w:vAlign w:val="center"/>
          </w:tcPr>
          <w:p w:rsidR="00B97FE6" w:rsidRPr="001224DF" w:rsidRDefault="0081410F">
            <w:pPr>
              <w:spacing w:after="0" w:line="240" w:lineRule="auto"/>
              <w:rPr>
                <w:rFonts w:ascii="Arial" w:eastAsia="Times New Roman" w:hAnsi="Arial" w:cs="Arial"/>
                <w:bCs/>
                <w:sz w:val="20"/>
                <w:szCs w:val="20"/>
              </w:rPr>
            </w:pPr>
            <w:r w:rsidRPr="001224DF">
              <w:rPr>
                <w:rFonts w:ascii="Arial" w:eastAsia="Times New Roman" w:hAnsi="Arial" w:cs="Arial"/>
                <w:bCs/>
                <w:i/>
                <w:sz w:val="20"/>
                <w:szCs w:val="20"/>
              </w:rPr>
              <w:t>Service Quality</w:t>
            </w:r>
            <w:r w:rsidRPr="001224DF">
              <w:rPr>
                <w:rFonts w:ascii="Arial" w:eastAsia="Times New Roman" w:hAnsi="Arial" w:cs="Arial"/>
                <w:bCs/>
                <w:sz w:val="20"/>
                <w:szCs w:val="20"/>
              </w:rPr>
              <w:t xml:space="preserve"> (SQ)</w:t>
            </w:r>
          </w:p>
        </w:tc>
        <w:tc>
          <w:tcPr>
            <w:tcW w:w="1083" w:type="dxa"/>
            <w:vAlign w:val="center"/>
          </w:tcPr>
          <w:p w:rsidR="00B97FE6" w:rsidRPr="001224DF" w:rsidRDefault="0081410F">
            <w:pPr>
              <w:spacing w:after="0" w:line="240" w:lineRule="auto"/>
              <w:rPr>
                <w:rFonts w:ascii="Arial" w:eastAsia="Times New Roman" w:hAnsi="Arial" w:cs="Arial"/>
                <w:bCs/>
                <w:sz w:val="20"/>
                <w:szCs w:val="20"/>
              </w:rPr>
            </w:pPr>
            <w:r w:rsidRPr="001224DF">
              <w:rPr>
                <w:rFonts w:ascii="Arial" w:eastAsia="Times New Roman" w:hAnsi="Arial" w:cs="Arial"/>
                <w:bCs/>
                <w:sz w:val="20"/>
                <w:szCs w:val="20"/>
              </w:rPr>
              <w:t>3,262</w:t>
            </w:r>
          </w:p>
        </w:tc>
      </w:tr>
      <w:tr w:rsidR="00B97FE6" w:rsidRPr="001224DF" w:rsidTr="00D0644F">
        <w:trPr>
          <w:trHeight w:val="170"/>
          <w:jc w:val="center"/>
        </w:trPr>
        <w:tc>
          <w:tcPr>
            <w:tcW w:w="2397" w:type="dxa"/>
            <w:vAlign w:val="center"/>
          </w:tcPr>
          <w:p w:rsidR="00B97FE6" w:rsidRPr="001224DF" w:rsidRDefault="0081410F">
            <w:pPr>
              <w:spacing w:after="0" w:line="240" w:lineRule="auto"/>
              <w:rPr>
                <w:rFonts w:ascii="Arial" w:hAnsi="Arial" w:cs="Arial"/>
                <w:sz w:val="20"/>
                <w:szCs w:val="20"/>
              </w:rPr>
            </w:pPr>
            <w:r w:rsidRPr="001224DF">
              <w:rPr>
                <w:rFonts w:ascii="Arial" w:hAnsi="Arial" w:cs="Arial"/>
                <w:i/>
                <w:sz w:val="20"/>
                <w:szCs w:val="20"/>
              </w:rPr>
              <w:t xml:space="preserve">Customer Value </w:t>
            </w:r>
            <w:r w:rsidRPr="001224DF">
              <w:rPr>
                <w:rFonts w:ascii="Arial" w:hAnsi="Arial" w:cs="Arial"/>
                <w:sz w:val="20"/>
                <w:szCs w:val="20"/>
              </w:rPr>
              <w:t>(CV)</w:t>
            </w:r>
          </w:p>
        </w:tc>
        <w:tc>
          <w:tcPr>
            <w:tcW w:w="1083" w:type="dxa"/>
            <w:vAlign w:val="center"/>
          </w:tcPr>
          <w:p w:rsidR="00B97FE6" w:rsidRPr="001224DF" w:rsidRDefault="0081410F">
            <w:pPr>
              <w:spacing w:after="0" w:line="240" w:lineRule="auto"/>
              <w:rPr>
                <w:rFonts w:ascii="Arial" w:eastAsia="Times New Roman" w:hAnsi="Arial" w:cs="Arial"/>
                <w:bCs/>
                <w:sz w:val="20"/>
                <w:szCs w:val="20"/>
              </w:rPr>
            </w:pPr>
            <w:r w:rsidRPr="001224DF">
              <w:rPr>
                <w:rFonts w:ascii="Arial" w:eastAsia="Times New Roman" w:hAnsi="Arial" w:cs="Arial"/>
                <w:bCs/>
                <w:sz w:val="20"/>
                <w:szCs w:val="20"/>
              </w:rPr>
              <w:t>4,172</w:t>
            </w:r>
          </w:p>
        </w:tc>
      </w:tr>
      <w:tr w:rsidR="00B97FE6" w:rsidRPr="001224DF" w:rsidTr="00D0644F">
        <w:trPr>
          <w:trHeight w:val="170"/>
          <w:jc w:val="center"/>
        </w:trPr>
        <w:tc>
          <w:tcPr>
            <w:tcW w:w="2397" w:type="dxa"/>
            <w:vAlign w:val="center"/>
          </w:tcPr>
          <w:p w:rsidR="00B97FE6" w:rsidRPr="001224DF" w:rsidRDefault="0081410F">
            <w:pPr>
              <w:spacing w:after="0" w:line="240" w:lineRule="auto"/>
              <w:rPr>
                <w:rFonts w:ascii="Arial" w:hAnsi="Arial" w:cs="Arial"/>
                <w:sz w:val="20"/>
                <w:szCs w:val="20"/>
              </w:rPr>
            </w:pPr>
            <w:r w:rsidRPr="001224DF">
              <w:rPr>
                <w:rFonts w:ascii="Arial" w:hAnsi="Arial" w:cs="Arial"/>
                <w:i/>
                <w:sz w:val="20"/>
                <w:szCs w:val="20"/>
              </w:rPr>
              <w:t xml:space="preserve">Trust </w:t>
            </w:r>
            <w:r w:rsidRPr="001224DF">
              <w:rPr>
                <w:rFonts w:ascii="Arial" w:hAnsi="Arial" w:cs="Arial"/>
                <w:sz w:val="20"/>
                <w:szCs w:val="20"/>
              </w:rPr>
              <w:t>(TR)</w:t>
            </w:r>
          </w:p>
        </w:tc>
        <w:tc>
          <w:tcPr>
            <w:tcW w:w="1083" w:type="dxa"/>
            <w:vAlign w:val="center"/>
          </w:tcPr>
          <w:p w:rsidR="00B97FE6" w:rsidRPr="001224DF" w:rsidRDefault="0081410F">
            <w:pPr>
              <w:spacing w:after="0" w:line="240" w:lineRule="auto"/>
              <w:rPr>
                <w:rFonts w:ascii="Arial" w:eastAsia="Times New Roman" w:hAnsi="Arial" w:cs="Arial"/>
                <w:bCs/>
                <w:sz w:val="20"/>
                <w:szCs w:val="20"/>
              </w:rPr>
            </w:pPr>
            <w:r w:rsidRPr="001224DF">
              <w:rPr>
                <w:rFonts w:ascii="Arial" w:eastAsia="Times New Roman" w:hAnsi="Arial" w:cs="Arial"/>
                <w:bCs/>
                <w:sz w:val="20"/>
                <w:szCs w:val="20"/>
              </w:rPr>
              <w:t>2,829</w:t>
            </w:r>
          </w:p>
        </w:tc>
      </w:tr>
    </w:tbl>
    <w:p w:rsidR="00B97FE6" w:rsidRPr="001224DF" w:rsidRDefault="00B97FE6">
      <w:pPr>
        <w:spacing w:after="0" w:line="240" w:lineRule="auto"/>
        <w:ind w:left="567" w:firstLine="567"/>
        <w:jc w:val="both"/>
        <w:rPr>
          <w:rFonts w:ascii="Arial" w:hAnsi="Arial" w:cs="Arial"/>
          <w:i/>
          <w:sz w:val="20"/>
          <w:szCs w:val="20"/>
        </w:rPr>
      </w:pPr>
    </w:p>
    <w:p w:rsidR="00B97FE6" w:rsidRPr="001224DF" w:rsidRDefault="00B97FE6">
      <w:pPr>
        <w:spacing w:after="0" w:line="240" w:lineRule="auto"/>
        <w:jc w:val="both"/>
        <w:rPr>
          <w:rFonts w:ascii="Arial" w:hAnsi="Arial" w:cs="Arial"/>
          <w:sz w:val="20"/>
          <w:szCs w:val="20"/>
        </w:rPr>
      </w:pPr>
    </w:p>
    <w:p w:rsidR="00B97FE6" w:rsidRPr="001224DF" w:rsidRDefault="0081410F" w:rsidP="002D3361">
      <w:pPr>
        <w:spacing w:after="0" w:line="240" w:lineRule="auto"/>
        <w:jc w:val="both"/>
        <w:rPr>
          <w:rFonts w:ascii="Arial" w:hAnsi="Arial" w:cs="Arial"/>
          <w:b/>
          <w:sz w:val="20"/>
          <w:szCs w:val="20"/>
        </w:rPr>
      </w:pPr>
      <w:r w:rsidRPr="001224DF">
        <w:rPr>
          <w:rFonts w:ascii="Arial" w:hAnsi="Arial" w:cs="Arial"/>
          <w:b/>
          <w:sz w:val="20"/>
          <w:szCs w:val="20"/>
        </w:rPr>
        <w:t>R</w:t>
      </w:r>
      <w:r w:rsidR="00AC76F2">
        <w:rPr>
          <w:rFonts w:ascii="Arial" w:hAnsi="Arial" w:cs="Arial"/>
          <w:b/>
          <w:sz w:val="20"/>
          <w:szCs w:val="20"/>
          <w:lang w:val="en-US"/>
        </w:rPr>
        <w:t>egresi Berganda</w:t>
      </w:r>
    </w:p>
    <w:p w:rsidR="00C93510" w:rsidRPr="001224DF" w:rsidRDefault="00C93510" w:rsidP="008B4990">
      <w:pPr>
        <w:spacing w:after="0" w:line="240" w:lineRule="auto"/>
        <w:ind w:firstLine="709"/>
        <w:jc w:val="both"/>
        <w:rPr>
          <w:rFonts w:ascii="Arial" w:hAnsi="Arial" w:cs="Arial"/>
          <w:sz w:val="20"/>
          <w:szCs w:val="20"/>
          <w:lang w:val="en-US"/>
        </w:rPr>
      </w:pPr>
      <w:r w:rsidRPr="001224DF">
        <w:rPr>
          <w:rFonts w:ascii="Arial" w:hAnsi="Arial" w:cs="Arial"/>
          <w:sz w:val="20"/>
          <w:szCs w:val="20"/>
        </w:rPr>
        <w:t xml:space="preserve">Pengujian </w:t>
      </w:r>
      <w:r w:rsidRPr="001224DF">
        <w:rPr>
          <w:rFonts w:ascii="Arial" w:hAnsi="Arial" w:cs="Arial"/>
          <w:sz w:val="20"/>
          <w:szCs w:val="20"/>
          <w:lang w:val="en-US"/>
        </w:rPr>
        <w:t>regresi berganda</w:t>
      </w:r>
      <w:r w:rsidRPr="001224DF">
        <w:rPr>
          <w:rFonts w:ascii="Arial" w:hAnsi="Arial" w:cs="Arial"/>
          <w:sz w:val="20"/>
          <w:szCs w:val="20"/>
        </w:rPr>
        <w:t xml:space="preserve"> dibantu dengan menggunakan program </w:t>
      </w:r>
      <w:r w:rsidRPr="001224DF">
        <w:rPr>
          <w:rFonts w:ascii="Arial" w:hAnsi="Arial" w:cs="Arial"/>
          <w:i/>
          <w:sz w:val="20"/>
          <w:szCs w:val="20"/>
        </w:rPr>
        <w:t>Smart</w:t>
      </w:r>
      <w:r w:rsidRPr="001224DF">
        <w:rPr>
          <w:rFonts w:ascii="Arial" w:hAnsi="Arial" w:cs="Arial"/>
          <w:sz w:val="20"/>
          <w:szCs w:val="20"/>
        </w:rPr>
        <w:t xml:space="preserve"> PLS versi 3.</w:t>
      </w:r>
      <w:r w:rsidRPr="001224DF">
        <w:rPr>
          <w:rFonts w:ascii="Arial" w:hAnsi="Arial" w:cs="Arial"/>
          <w:sz w:val="20"/>
          <w:szCs w:val="20"/>
          <w:lang w:val="en-US"/>
        </w:rPr>
        <w:t xml:space="preserve"> </w:t>
      </w:r>
      <w:r w:rsidRPr="001224DF">
        <w:rPr>
          <w:rFonts w:ascii="Arial" w:hAnsi="Arial" w:cs="Arial"/>
          <w:sz w:val="20"/>
          <w:szCs w:val="20"/>
        </w:rPr>
        <w:t xml:space="preserve">Proses </w:t>
      </w:r>
      <w:r w:rsidR="001363C0" w:rsidRPr="001224DF">
        <w:rPr>
          <w:rFonts w:ascii="Arial" w:hAnsi="Arial" w:cs="Arial"/>
          <w:i/>
          <w:sz w:val="20"/>
          <w:szCs w:val="20"/>
          <w:lang w:val="en-US"/>
        </w:rPr>
        <w:t>r</w:t>
      </w:r>
      <w:r w:rsidRPr="001224DF">
        <w:rPr>
          <w:rFonts w:ascii="Arial" w:hAnsi="Arial" w:cs="Arial"/>
          <w:i/>
          <w:sz w:val="20"/>
          <w:szCs w:val="20"/>
        </w:rPr>
        <w:t>unning</w:t>
      </w:r>
      <w:r w:rsidRPr="001224DF">
        <w:rPr>
          <w:rFonts w:ascii="Arial" w:hAnsi="Arial" w:cs="Arial"/>
          <w:sz w:val="20"/>
          <w:szCs w:val="20"/>
        </w:rPr>
        <w:t xml:space="preserve"> dilakukan dengan 2 tahap yaitu PLS </w:t>
      </w:r>
      <w:r w:rsidRPr="001224DF">
        <w:rPr>
          <w:rFonts w:ascii="Arial" w:hAnsi="Arial" w:cs="Arial"/>
          <w:i/>
          <w:sz w:val="20"/>
          <w:szCs w:val="20"/>
        </w:rPr>
        <w:t>Algorithm</w:t>
      </w:r>
      <w:r w:rsidRPr="001224DF">
        <w:rPr>
          <w:rFonts w:ascii="Arial" w:hAnsi="Arial" w:cs="Arial"/>
          <w:sz w:val="20"/>
          <w:szCs w:val="20"/>
        </w:rPr>
        <w:t xml:space="preserve"> dan </w:t>
      </w:r>
      <w:r w:rsidRPr="001224DF">
        <w:rPr>
          <w:rFonts w:ascii="Arial" w:hAnsi="Arial" w:cs="Arial"/>
          <w:i/>
          <w:sz w:val="20"/>
          <w:szCs w:val="20"/>
        </w:rPr>
        <w:t>Bootstraping.</w:t>
      </w:r>
      <w:r w:rsidRPr="001224DF">
        <w:rPr>
          <w:rFonts w:ascii="Arial" w:hAnsi="Arial" w:cs="Arial"/>
          <w:sz w:val="20"/>
          <w:szCs w:val="20"/>
        </w:rPr>
        <w:t xml:space="preserve"> PLS </w:t>
      </w:r>
      <w:r w:rsidRPr="001224DF">
        <w:rPr>
          <w:rFonts w:ascii="Arial" w:hAnsi="Arial" w:cs="Arial"/>
          <w:i/>
          <w:sz w:val="20"/>
          <w:szCs w:val="20"/>
        </w:rPr>
        <w:t>Algorithm</w:t>
      </w:r>
      <w:r w:rsidRPr="001224DF">
        <w:rPr>
          <w:rFonts w:ascii="Arial" w:hAnsi="Arial" w:cs="Arial"/>
          <w:sz w:val="20"/>
          <w:szCs w:val="20"/>
        </w:rPr>
        <w:t xml:space="preserve"> befungsi untuk menampilkan uji instrumen penelitian yang ditampilkan pada </w:t>
      </w:r>
      <w:r w:rsidRPr="001224DF">
        <w:rPr>
          <w:rFonts w:ascii="Arial" w:hAnsi="Arial" w:cs="Arial"/>
          <w:i/>
          <w:sz w:val="20"/>
          <w:szCs w:val="20"/>
        </w:rPr>
        <w:t>output</w:t>
      </w:r>
      <w:r w:rsidRPr="001224DF">
        <w:rPr>
          <w:rFonts w:ascii="Arial" w:hAnsi="Arial" w:cs="Arial"/>
          <w:sz w:val="20"/>
          <w:szCs w:val="20"/>
        </w:rPr>
        <w:t xml:space="preserve"> </w:t>
      </w:r>
      <w:r w:rsidRPr="001224DF">
        <w:rPr>
          <w:rFonts w:ascii="Arial" w:hAnsi="Arial" w:cs="Arial"/>
          <w:i/>
          <w:sz w:val="20"/>
          <w:szCs w:val="20"/>
        </w:rPr>
        <w:t>Factor Loading</w:t>
      </w:r>
      <w:r w:rsidRPr="001224DF">
        <w:rPr>
          <w:rFonts w:ascii="Arial" w:hAnsi="Arial" w:cs="Arial"/>
          <w:sz w:val="20"/>
          <w:szCs w:val="20"/>
        </w:rPr>
        <w:t xml:space="preserve">, AVE dan </w:t>
      </w:r>
      <w:r w:rsidRPr="001224DF">
        <w:rPr>
          <w:rFonts w:ascii="Arial" w:hAnsi="Arial" w:cs="Arial"/>
          <w:i/>
          <w:sz w:val="20"/>
          <w:szCs w:val="20"/>
        </w:rPr>
        <w:t>Composite Realibility, Fornell Larcker Criterion</w:t>
      </w:r>
      <w:r w:rsidRPr="001224DF">
        <w:rPr>
          <w:rFonts w:ascii="Arial" w:hAnsi="Arial" w:cs="Arial"/>
          <w:sz w:val="20"/>
          <w:szCs w:val="20"/>
        </w:rPr>
        <w:t xml:space="preserve">, dan </w:t>
      </w:r>
      <w:r w:rsidRPr="001224DF">
        <w:rPr>
          <w:rFonts w:ascii="Arial" w:hAnsi="Arial" w:cs="Arial"/>
          <w:i/>
          <w:sz w:val="20"/>
          <w:szCs w:val="20"/>
        </w:rPr>
        <w:t>Cross Loading</w:t>
      </w:r>
      <w:r w:rsidRPr="001224DF">
        <w:rPr>
          <w:rFonts w:ascii="Arial" w:hAnsi="Arial" w:cs="Arial"/>
          <w:sz w:val="20"/>
          <w:szCs w:val="20"/>
        </w:rPr>
        <w:t xml:space="preserve">. Sedangkan PLS </w:t>
      </w:r>
      <w:r w:rsidRPr="001224DF">
        <w:rPr>
          <w:rFonts w:ascii="Arial" w:hAnsi="Arial" w:cs="Arial"/>
          <w:i/>
          <w:sz w:val="20"/>
          <w:szCs w:val="20"/>
        </w:rPr>
        <w:t>Bootstraping</w:t>
      </w:r>
      <w:r w:rsidRPr="001224DF">
        <w:rPr>
          <w:rFonts w:ascii="Arial" w:hAnsi="Arial" w:cs="Arial"/>
          <w:sz w:val="20"/>
          <w:szCs w:val="20"/>
        </w:rPr>
        <w:t xml:space="preserve"> berfungsi untuk menampilkan uji </w:t>
      </w:r>
      <w:r w:rsidRPr="001224DF">
        <w:rPr>
          <w:rFonts w:ascii="Arial" w:hAnsi="Arial" w:cs="Arial"/>
          <w:sz w:val="20"/>
          <w:szCs w:val="20"/>
          <w:lang w:val="en-US"/>
        </w:rPr>
        <w:t>regresi berganda</w:t>
      </w:r>
      <w:r w:rsidRPr="001224DF">
        <w:rPr>
          <w:rFonts w:ascii="Arial" w:hAnsi="Arial" w:cs="Arial"/>
          <w:sz w:val="20"/>
          <w:szCs w:val="20"/>
        </w:rPr>
        <w:t xml:space="preserve"> dengan menampilkan </w:t>
      </w:r>
      <w:r w:rsidRPr="001224DF">
        <w:rPr>
          <w:rFonts w:ascii="Arial" w:hAnsi="Arial" w:cs="Arial"/>
          <w:i/>
          <w:sz w:val="20"/>
          <w:szCs w:val="20"/>
        </w:rPr>
        <w:t xml:space="preserve">output </w:t>
      </w:r>
      <w:r w:rsidRPr="001224DF">
        <w:rPr>
          <w:rFonts w:ascii="Arial" w:hAnsi="Arial" w:cs="Arial"/>
          <w:sz w:val="20"/>
          <w:szCs w:val="20"/>
        </w:rPr>
        <w:t xml:space="preserve">t dan nilai koefisien masing-masing. </w:t>
      </w:r>
    </w:p>
    <w:p w:rsidR="00C93510" w:rsidRPr="001224DF" w:rsidRDefault="00C93510" w:rsidP="00C93510">
      <w:pPr>
        <w:spacing w:after="0" w:line="240" w:lineRule="auto"/>
        <w:ind w:firstLine="426"/>
        <w:jc w:val="both"/>
        <w:rPr>
          <w:rFonts w:ascii="Arial" w:hAnsi="Arial" w:cs="Arial"/>
          <w:sz w:val="20"/>
          <w:szCs w:val="20"/>
          <w:lang w:val="en-US"/>
        </w:rPr>
      </w:pPr>
      <w:r w:rsidRPr="001224DF">
        <w:rPr>
          <w:rFonts w:ascii="Arial" w:hAnsi="Arial" w:cs="Arial"/>
          <w:sz w:val="20"/>
          <w:szCs w:val="20"/>
        </w:rPr>
        <w:t>Hasil</w:t>
      </w:r>
      <w:r w:rsidRPr="001224DF">
        <w:rPr>
          <w:rFonts w:ascii="Arial" w:hAnsi="Arial" w:cs="Arial"/>
          <w:sz w:val="20"/>
          <w:szCs w:val="20"/>
          <w:lang w:val="en-US"/>
        </w:rPr>
        <w:t xml:space="preserve"> </w:t>
      </w:r>
      <w:r w:rsidRPr="001224DF">
        <w:rPr>
          <w:rFonts w:ascii="Arial" w:hAnsi="Arial" w:cs="Arial"/>
          <w:i/>
          <w:sz w:val="20"/>
          <w:szCs w:val="20"/>
          <w:lang w:val="en-US"/>
        </w:rPr>
        <w:t xml:space="preserve">output </w:t>
      </w:r>
      <w:r w:rsidRPr="001224DF">
        <w:rPr>
          <w:rFonts w:ascii="Arial" w:hAnsi="Arial" w:cs="Arial"/>
          <w:sz w:val="20"/>
          <w:szCs w:val="20"/>
          <w:lang w:val="en-US"/>
        </w:rPr>
        <w:t>nilai koefisen pada</w:t>
      </w:r>
      <w:r w:rsidRPr="001224DF">
        <w:rPr>
          <w:rFonts w:ascii="Arial" w:hAnsi="Arial" w:cs="Arial"/>
          <w:sz w:val="20"/>
          <w:szCs w:val="20"/>
        </w:rPr>
        <w:t xml:space="preserve"> model </w:t>
      </w:r>
      <w:r w:rsidRPr="001224DF">
        <w:rPr>
          <w:rFonts w:ascii="Arial" w:hAnsi="Arial" w:cs="Arial"/>
          <w:sz w:val="20"/>
          <w:szCs w:val="20"/>
          <w:lang w:val="en-US"/>
        </w:rPr>
        <w:t xml:space="preserve">regresi </w:t>
      </w:r>
      <w:r w:rsidRPr="001224DF">
        <w:rPr>
          <w:rFonts w:ascii="Arial" w:hAnsi="Arial" w:cs="Arial"/>
          <w:sz w:val="20"/>
          <w:szCs w:val="20"/>
        </w:rPr>
        <w:t xml:space="preserve">setelah proses running data dapat dilihat pada </w:t>
      </w:r>
      <w:r w:rsidRPr="001224DF">
        <w:rPr>
          <w:rFonts w:ascii="Arial" w:hAnsi="Arial" w:cs="Arial"/>
          <w:sz w:val="20"/>
          <w:szCs w:val="20"/>
          <w:lang w:val="en-US"/>
        </w:rPr>
        <w:t>G</w:t>
      </w:r>
      <w:r w:rsidRPr="001224DF">
        <w:rPr>
          <w:rFonts w:ascii="Arial" w:hAnsi="Arial" w:cs="Arial"/>
          <w:sz w:val="20"/>
          <w:szCs w:val="20"/>
        </w:rPr>
        <w:t xml:space="preserve">ambar </w:t>
      </w:r>
      <w:r w:rsidRPr="001224DF">
        <w:rPr>
          <w:rFonts w:ascii="Arial" w:hAnsi="Arial" w:cs="Arial"/>
          <w:sz w:val="20"/>
          <w:szCs w:val="20"/>
          <w:lang w:val="en-US"/>
        </w:rPr>
        <w:t>1</w:t>
      </w:r>
      <w:r w:rsidR="00913F43" w:rsidRPr="001224DF">
        <w:rPr>
          <w:rFonts w:ascii="Arial" w:hAnsi="Arial" w:cs="Arial"/>
          <w:sz w:val="20"/>
          <w:szCs w:val="20"/>
          <w:lang w:val="en-US"/>
        </w:rPr>
        <w:t>1</w:t>
      </w:r>
      <w:r w:rsidRPr="001224DF">
        <w:rPr>
          <w:rFonts w:ascii="Arial" w:hAnsi="Arial" w:cs="Arial"/>
          <w:sz w:val="20"/>
          <w:szCs w:val="20"/>
        </w:rPr>
        <w:t xml:space="preserve"> berikut</w:t>
      </w:r>
      <w:r w:rsidRPr="001224DF">
        <w:rPr>
          <w:rFonts w:ascii="Arial" w:hAnsi="Arial" w:cs="Arial"/>
          <w:sz w:val="20"/>
          <w:szCs w:val="20"/>
          <w:lang w:val="en-US"/>
        </w:rPr>
        <w:t>:</w:t>
      </w:r>
    </w:p>
    <w:p w:rsidR="00B97FE6" w:rsidRPr="001224DF" w:rsidRDefault="00173BE9">
      <w:pPr>
        <w:spacing w:after="0" w:line="240" w:lineRule="auto"/>
        <w:jc w:val="right"/>
        <w:rPr>
          <w:rFonts w:ascii="Arial" w:hAnsi="Arial" w:cs="Arial"/>
          <w:i/>
          <w:sz w:val="20"/>
          <w:szCs w:val="20"/>
        </w:rPr>
      </w:pPr>
      <w:r w:rsidRPr="001224DF">
        <w:rPr>
          <w:rFonts w:ascii="Arial" w:hAnsi="Arial" w:cs="Arial"/>
          <w:i/>
          <w:noProof/>
          <w:sz w:val="20"/>
          <w:szCs w:val="20"/>
          <w:lang w:val="en-US"/>
        </w:rPr>
        <w:lastRenderedPageBreak/>
        <w:drawing>
          <wp:inline distT="0" distB="0" distL="0" distR="0" wp14:anchorId="5F790991" wp14:editId="4170DC96">
            <wp:extent cx="3295650" cy="4248150"/>
            <wp:effectExtent l="0" t="0" r="0" b="0"/>
            <wp:docPr id="12" name="Picture 2" descr="D:\GPC\TUGAS URFA\SKRIPSI, TESIS, DISERTASI\ANTONIUS TG 21 DES 2018\Output Model Coefficients &amp; P-Va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PC\TUGAS URFA\SKRIPSI, TESIS, DISERTASI\ANTONIUS TG 21 DES 2018\Output Model Coefficients &amp; P-Values.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95650" cy="4248150"/>
                    </a:xfrm>
                    <a:prstGeom prst="rect">
                      <a:avLst/>
                    </a:prstGeom>
                    <a:noFill/>
                    <a:ln>
                      <a:noFill/>
                    </a:ln>
                  </pic:spPr>
                </pic:pic>
              </a:graphicData>
            </a:graphic>
          </wp:inline>
        </w:drawing>
      </w:r>
    </w:p>
    <w:p w:rsidR="00B97FE6" w:rsidRPr="001224DF" w:rsidRDefault="0081410F">
      <w:pPr>
        <w:tabs>
          <w:tab w:val="left" w:pos="1134"/>
        </w:tabs>
        <w:spacing w:after="0" w:line="240" w:lineRule="auto"/>
        <w:ind w:left="567"/>
        <w:jc w:val="center"/>
        <w:rPr>
          <w:rFonts w:ascii="Arial" w:hAnsi="Arial" w:cs="Arial"/>
          <w:b/>
          <w:sz w:val="20"/>
          <w:szCs w:val="20"/>
          <w:lang w:val="en-US"/>
        </w:rPr>
      </w:pPr>
      <w:r w:rsidRPr="001224DF">
        <w:rPr>
          <w:rFonts w:ascii="Arial" w:hAnsi="Arial" w:cs="Arial"/>
          <w:b/>
          <w:sz w:val="20"/>
          <w:szCs w:val="20"/>
        </w:rPr>
        <w:t xml:space="preserve">Gambar </w:t>
      </w:r>
      <w:r w:rsidRPr="001224DF">
        <w:rPr>
          <w:rFonts w:ascii="Arial" w:hAnsi="Arial" w:cs="Arial"/>
          <w:b/>
          <w:sz w:val="20"/>
          <w:szCs w:val="20"/>
          <w:lang w:val="en-US"/>
        </w:rPr>
        <w:t>1</w:t>
      </w:r>
      <w:r w:rsidR="00913F43" w:rsidRPr="001224DF">
        <w:rPr>
          <w:rFonts w:ascii="Arial" w:hAnsi="Arial" w:cs="Arial"/>
          <w:b/>
          <w:sz w:val="20"/>
          <w:szCs w:val="20"/>
          <w:lang w:val="en-US"/>
        </w:rPr>
        <w:t>1</w:t>
      </w:r>
      <w:r w:rsidRPr="001224DF">
        <w:rPr>
          <w:rFonts w:ascii="Arial" w:hAnsi="Arial" w:cs="Arial"/>
          <w:b/>
          <w:sz w:val="20"/>
          <w:szCs w:val="20"/>
        </w:rPr>
        <w:t xml:space="preserve">. </w:t>
      </w:r>
      <w:r w:rsidRPr="001224DF">
        <w:rPr>
          <w:rFonts w:ascii="Arial" w:hAnsi="Arial" w:cs="Arial"/>
          <w:b/>
          <w:i/>
          <w:sz w:val="20"/>
          <w:szCs w:val="20"/>
        </w:rPr>
        <w:t>Path Model</w:t>
      </w:r>
      <w:r w:rsidRPr="001224DF">
        <w:rPr>
          <w:rFonts w:ascii="Arial" w:hAnsi="Arial" w:cs="Arial"/>
          <w:b/>
          <w:sz w:val="20"/>
          <w:szCs w:val="20"/>
        </w:rPr>
        <w:t xml:space="preserve"> Hasil Analisis Regresi (Koefisien) </w:t>
      </w:r>
    </w:p>
    <w:p w:rsidR="00C93510" w:rsidRPr="001224DF" w:rsidRDefault="00C93510" w:rsidP="001363C0">
      <w:pPr>
        <w:tabs>
          <w:tab w:val="left" w:pos="1134"/>
        </w:tabs>
        <w:spacing w:after="0" w:line="240" w:lineRule="auto"/>
        <w:ind w:left="567"/>
        <w:jc w:val="both"/>
        <w:rPr>
          <w:rFonts w:ascii="Arial" w:hAnsi="Arial" w:cs="Arial"/>
          <w:b/>
          <w:sz w:val="20"/>
          <w:szCs w:val="20"/>
          <w:lang w:val="en-US"/>
        </w:rPr>
      </w:pPr>
    </w:p>
    <w:p w:rsidR="00C93510" w:rsidRPr="001224DF" w:rsidRDefault="00C93510" w:rsidP="008B4990">
      <w:pPr>
        <w:spacing w:after="0" w:line="240" w:lineRule="auto"/>
        <w:ind w:firstLine="709"/>
        <w:jc w:val="both"/>
        <w:rPr>
          <w:rFonts w:ascii="Arial" w:hAnsi="Arial" w:cs="Arial"/>
          <w:sz w:val="20"/>
          <w:szCs w:val="20"/>
          <w:lang w:val="en-US"/>
        </w:rPr>
      </w:pPr>
      <w:r w:rsidRPr="001224DF">
        <w:rPr>
          <w:rFonts w:ascii="Arial" w:hAnsi="Arial" w:cs="Arial"/>
          <w:sz w:val="20"/>
          <w:szCs w:val="20"/>
          <w:lang w:val="en-US"/>
        </w:rPr>
        <w:t xml:space="preserve">Setelah diperoleh </w:t>
      </w:r>
      <w:r w:rsidRPr="001224DF">
        <w:rPr>
          <w:rFonts w:ascii="Arial" w:hAnsi="Arial" w:cs="Arial"/>
          <w:i/>
          <w:sz w:val="20"/>
          <w:szCs w:val="20"/>
          <w:lang w:val="en-US"/>
        </w:rPr>
        <w:t>output</w:t>
      </w:r>
      <w:r w:rsidRPr="001224DF">
        <w:rPr>
          <w:rFonts w:ascii="Arial" w:hAnsi="Arial" w:cs="Arial"/>
          <w:sz w:val="20"/>
          <w:szCs w:val="20"/>
          <w:lang w:val="en-US"/>
        </w:rPr>
        <w:t xml:space="preserve"> nilai koefisen pada model analisis regresi di atas, kemudian dipeoleh hasil PLS </w:t>
      </w:r>
      <w:r w:rsidRPr="001224DF">
        <w:rPr>
          <w:rFonts w:ascii="Arial" w:hAnsi="Arial" w:cs="Arial"/>
          <w:i/>
          <w:sz w:val="20"/>
          <w:szCs w:val="20"/>
          <w:lang w:val="en-US"/>
        </w:rPr>
        <w:t>Bootstraping</w:t>
      </w:r>
      <w:r w:rsidRPr="001224DF">
        <w:rPr>
          <w:rFonts w:ascii="Arial" w:hAnsi="Arial" w:cs="Arial"/>
          <w:sz w:val="20"/>
          <w:szCs w:val="20"/>
          <w:lang w:val="en-US"/>
        </w:rPr>
        <w:t xml:space="preserve"> untuk menampilkan uji analisis regresi dengan menampilkan </w:t>
      </w:r>
      <w:r w:rsidRPr="001224DF">
        <w:rPr>
          <w:rFonts w:ascii="Arial" w:hAnsi="Arial" w:cs="Arial"/>
          <w:i/>
          <w:sz w:val="20"/>
          <w:szCs w:val="20"/>
          <w:lang w:val="en-US"/>
        </w:rPr>
        <w:t>output</w:t>
      </w:r>
      <w:r w:rsidRPr="001224DF">
        <w:rPr>
          <w:rFonts w:ascii="Arial" w:hAnsi="Arial" w:cs="Arial"/>
          <w:sz w:val="20"/>
          <w:szCs w:val="20"/>
          <w:lang w:val="en-US"/>
        </w:rPr>
        <w:t xml:space="preserve"> t-test seperti yang terlihat pada Gambar 1</w:t>
      </w:r>
      <w:r w:rsidR="00913F43" w:rsidRPr="001224DF">
        <w:rPr>
          <w:rFonts w:ascii="Arial" w:hAnsi="Arial" w:cs="Arial"/>
          <w:sz w:val="20"/>
          <w:szCs w:val="20"/>
          <w:lang w:val="en-US"/>
        </w:rPr>
        <w:t>2</w:t>
      </w:r>
      <w:r w:rsidRPr="001224DF">
        <w:rPr>
          <w:rFonts w:ascii="Arial" w:hAnsi="Arial" w:cs="Arial"/>
          <w:sz w:val="20"/>
          <w:szCs w:val="20"/>
          <w:lang w:val="en-US"/>
        </w:rPr>
        <w:t xml:space="preserve"> berikut:</w:t>
      </w:r>
    </w:p>
    <w:p w:rsidR="00B97FE6" w:rsidRPr="001224DF" w:rsidRDefault="00173BE9">
      <w:pPr>
        <w:spacing w:after="0" w:line="240" w:lineRule="auto"/>
        <w:jc w:val="both"/>
        <w:rPr>
          <w:rFonts w:ascii="Arial" w:hAnsi="Arial" w:cs="Arial"/>
          <w:sz w:val="20"/>
          <w:szCs w:val="20"/>
        </w:rPr>
      </w:pPr>
      <w:r w:rsidRPr="001224DF">
        <w:rPr>
          <w:rFonts w:ascii="Arial" w:hAnsi="Arial" w:cs="Arial"/>
          <w:noProof/>
          <w:sz w:val="20"/>
          <w:szCs w:val="20"/>
          <w:lang w:val="en-US"/>
        </w:rPr>
        <w:lastRenderedPageBreak/>
        <w:drawing>
          <wp:inline distT="0" distB="0" distL="0" distR="0" wp14:anchorId="21CB4953" wp14:editId="0EC8BF09">
            <wp:extent cx="2790825" cy="3305175"/>
            <wp:effectExtent l="0" t="0" r="9525" b="9525"/>
            <wp:docPr id="13" name="Picture 3" descr="D:\GPC\TUGAS URFA\SKRIPSI, TESIS, DISERTASI\ANTONIUS TG 21 DES 2018\Output Model T-Va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GPC\TUGAS URFA\SKRIPSI, TESIS, DISERTASI\ANTONIUS TG 21 DES 2018\Output Model T-Values.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90825" cy="3305175"/>
                    </a:xfrm>
                    <a:prstGeom prst="rect">
                      <a:avLst/>
                    </a:prstGeom>
                    <a:noFill/>
                    <a:ln>
                      <a:noFill/>
                    </a:ln>
                  </pic:spPr>
                </pic:pic>
              </a:graphicData>
            </a:graphic>
          </wp:inline>
        </w:drawing>
      </w:r>
    </w:p>
    <w:p w:rsidR="00B97FE6" w:rsidRPr="001224DF" w:rsidRDefault="0081410F">
      <w:pPr>
        <w:tabs>
          <w:tab w:val="left" w:pos="1134"/>
        </w:tabs>
        <w:spacing w:after="0" w:line="240" w:lineRule="auto"/>
        <w:ind w:left="567"/>
        <w:jc w:val="center"/>
        <w:rPr>
          <w:rFonts w:ascii="Arial" w:hAnsi="Arial" w:cs="Arial"/>
          <w:b/>
          <w:sz w:val="20"/>
          <w:szCs w:val="20"/>
          <w:lang w:val="en-US"/>
        </w:rPr>
      </w:pPr>
      <w:r w:rsidRPr="001224DF">
        <w:rPr>
          <w:rFonts w:ascii="Arial" w:hAnsi="Arial" w:cs="Arial"/>
          <w:b/>
          <w:sz w:val="20"/>
          <w:szCs w:val="20"/>
        </w:rPr>
        <w:t xml:space="preserve">Gambar </w:t>
      </w:r>
      <w:r w:rsidRPr="001224DF">
        <w:rPr>
          <w:rFonts w:ascii="Arial" w:hAnsi="Arial" w:cs="Arial"/>
          <w:b/>
          <w:sz w:val="20"/>
          <w:szCs w:val="20"/>
          <w:lang w:val="en-US"/>
        </w:rPr>
        <w:t>1</w:t>
      </w:r>
      <w:r w:rsidR="00913F43" w:rsidRPr="001224DF">
        <w:rPr>
          <w:rFonts w:ascii="Arial" w:hAnsi="Arial" w:cs="Arial"/>
          <w:b/>
          <w:sz w:val="20"/>
          <w:szCs w:val="20"/>
          <w:lang w:val="en-US"/>
        </w:rPr>
        <w:t>2</w:t>
      </w:r>
      <w:r w:rsidRPr="001224DF">
        <w:rPr>
          <w:rFonts w:ascii="Arial" w:hAnsi="Arial" w:cs="Arial"/>
          <w:b/>
          <w:sz w:val="20"/>
          <w:szCs w:val="20"/>
        </w:rPr>
        <w:t xml:space="preserve">. </w:t>
      </w:r>
      <w:r w:rsidRPr="001224DF">
        <w:rPr>
          <w:rFonts w:ascii="Arial" w:hAnsi="Arial" w:cs="Arial"/>
          <w:b/>
          <w:i/>
          <w:sz w:val="20"/>
          <w:szCs w:val="20"/>
        </w:rPr>
        <w:t xml:space="preserve">Path Model </w:t>
      </w:r>
      <w:r w:rsidRPr="001224DF">
        <w:rPr>
          <w:rFonts w:ascii="Arial" w:hAnsi="Arial" w:cs="Arial"/>
          <w:b/>
          <w:sz w:val="20"/>
          <w:szCs w:val="20"/>
        </w:rPr>
        <w:t>Hasil Analisis Regresi (</w:t>
      </w:r>
      <w:r w:rsidRPr="001224DF">
        <w:rPr>
          <w:rFonts w:ascii="Arial" w:hAnsi="Arial" w:cs="Arial"/>
          <w:b/>
          <w:i/>
          <w:sz w:val="20"/>
          <w:szCs w:val="20"/>
        </w:rPr>
        <w:t>T-Test</w:t>
      </w:r>
      <w:r w:rsidRPr="001224DF">
        <w:rPr>
          <w:rFonts w:ascii="Arial" w:hAnsi="Arial" w:cs="Arial"/>
          <w:b/>
          <w:sz w:val="20"/>
          <w:szCs w:val="20"/>
        </w:rPr>
        <w:t xml:space="preserve">) </w:t>
      </w:r>
    </w:p>
    <w:p w:rsidR="00C93510" w:rsidRPr="001224DF" w:rsidRDefault="00C93510">
      <w:pPr>
        <w:tabs>
          <w:tab w:val="left" w:pos="1134"/>
        </w:tabs>
        <w:spacing w:after="0" w:line="240" w:lineRule="auto"/>
        <w:ind w:left="567"/>
        <w:jc w:val="center"/>
        <w:rPr>
          <w:rFonts w:ascii="Arial" w:hAnsi="Arial" w:cs="Arial"/>
          <w:b/>
          <w:sz w:val="20"/>
          <w:szCs w:val="20"/>
          <w:lang w:val="en-US"/>
        </w:rPr>
      </w:pPr>
    </w:p>
    <w:p w:rsidR="00C93510" w:rsidRPr="001224DF" w:rsidRDefault="00C93510" w:rsidP="00C93510">
      <w:pPr>
        <w:spacing w:after="0" w:line="240" w:lineRule="auto"/>
        <w:ind w:firstLine="567"/>
        <w:jc w:val="both"/>
        <w:rPr>
          <w:rFonts w:ascii="Arial" w:hAnsi="Arial" w:cs="Arial"/>
          <w:sz w:val="20"/>
          <w:szCs w:val="20"/>
          <w:lang w:val="en-US"/>
        </w:rPr>
      </w:pPr>
      <w:r w:rsidRPr="001224DF">
        <w:rPr>
          <w:rFonts w:ascii="Arial" w:hAnsi="Arial" w:cs="Arial"/>
          <w:sz w:val="20"/>
          <w:szCs w:val="20"/>
          <w:lang w:val="en-US"/>
        </w:rPr>
        <w:t xml:space="preserve">Dengan </w:t>
      </w:r>
      <w:r w:rsidR="001363C0" w:rsidRPr="001224DF">
        <w:rPr>
          <w:rFonts w:ascii="Arial" w:hAnsi="Arial" w:cs="Arial"/>
          <w:sz w:val="20"/>
          <w:szCs w:val="20"/>
          <w:lang w:val="en-US"/>
        </w:rPr>
        <w:t>t</w:t>
      </w:r>
      <w:r w:rsidRPr="001224DF">
        <w:rPr>
          <w:rFonts w:ascii="Arial" w:hAnsi="Arial" w:cs="Arial"/>
          <w:sz w:val="20"/>
          <w:szCs w:val="20"/>
          <w:lang w:val="en-US"/>
        </w:rPr>
        <w:t>ingkat signifikansi (α) yang digunakan sebesar 5% (0</w:t>
      </w:r>
      <w:proofErr w:type="gramStart"/>
      <w:r w:rsidRPr="001224DF">
        <w:rPr>
          <w:rFonts w:ascii="Arial" w:hAnsi="Arial" w:cs="Arial"/>
          <w:sz w:val="20"/>
          <w:szCs w:val="20"/>
          <w:lang w:val="en-US"/>
        </w:rPr>
        <w:t>,05</w:t>
      </w:r>
      <w:proofErr w:type="gramEnd"/>
      <w:r w:rsidRPr="001224DF">
        <w:rPr>
          <w:rFonts w:ascii="Arial" w:hAnsi="Arial" w:cs="Arial"/>
          <w:sz w:val="20"/>
          <w:szCs w:val="20"/>
          <w:lang w:val="en-US"/>
        </w:rPr>
        <w:t>). Hasil uji analisis regresi berganada untuk nilai signifikansi (P-Value) dapat dilihat pada output Gambar 1</w:t>
      </w:r>
      <w:r w:rsidR="00913F43" w:rsidRPr="001224DF">
        <w:rPr>
          <w:rFonts w:ascii="Arial" w:hAnsi="Arial" w:cs="Arial"/>
          <w:sz w:val="20"/>
          <w:szCs w:val="20"/>
          <w:lang w:val="en-US"/>
        </w:rPr>
        <w:t>3</w:t>
      </w:r>
      <w:r w:rsidRPr="001224DF">
        <w:rPr>
          <w:rFonts w:ascii="Arial" w:hAnsi="Arial" w:cs="Arial"/>
          <w:sz w:val="20"/>
          <w:szCs w:val="20"/>
          <w:lang w:val="en-US"/>
        </w:rPr>
        <w:t xml:space="preserve"> dan Tabel 6 berikut ini.</w:t>
      </w:r>
    </w:p>
    <w:p w:rsidR="00C93510" w:rsidRPr="001224DF" w:rsidRDefault="00C93510" w:rsidP="00C93510">
      <w:pPr>
        <w:spacing w:after="0" w:line="240" w:lineRule="auto"/>
        <w:ind w:firstLine="567"/>
        <w:jc w:val="both"/>
        <w:rPr>
          <w:rFonts w:ascii="Arial" w:hAnsi="Arial" w:cs="Arial"/>
          <w:b/>
          <w:i/>
          <w:sz w:val="20"/>
          <w:szCs w:val="20"/>
          <w:lang w:val="en-US"/>
        </w:rPr>
      </w:pPr>
    </w:p>
    <w:p w:rsidR="00B97FE6" w:rsidRPr="001224DF" w:rsidRDefault="00173BE9">
      <w:pPr>
        <w:spacing w:after="0" w:line="240" w:lineRule="auto"/>
        <w:jc w:val="both"/>
        <w:rPr>
          <w:rFonts w:ascii="Arial" w:hAnsi="Arial" w:cs="Arial"/>
          <w:sz w:val="20"/>
          <w:szCs w:val="20"/>
        </w:rPr>
      </w:pPr>
      <w:r w:rsidRPr="001224DF">
        <w:rPr>
          <w:rFonts w:ascii="Arial" w:hAnsi="Arial" w:cs="Arial"/>
          <w:noProof/>
          <w:sz w:val="20"/>
          <w:szCs w:val="20"/>
          <w:lang w:val="en-US"/>
        </w:rPr>
        <w:lastRenderedPageBreak/>
        <w:drawing>
          <wp:inline distT="0" distB="0" distL="0" distR="0" wp14:anchorId="4655737E" wp14:editId="573C7D97">
            <wp:extent cx="2676525" cy="4029075"/>
            <wp:effectExtent l="0" t="0" r="9525" b="9525"/>
            <wp:docPr id="14" name="Picture 8" descr="D:\GPC\TUGAS URFA\SKRIPSI, TESIS, DISERTASI\ANTONIUS TG 21 DES 2018\Output Model P-Va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GPC\TUGAS URFA\SKRIPSI, TESIS, DISERTASI\ANTONIUS TG 21 DES 2018\Output Model P-Value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76525" cy="4029075"/>
                    </a:xfrm>
                    <a:prstGeom prst="rect">
                      <a:avLst/>
                    </a:prstGeom>
                    <a:noFill/>
                    <a:ln>
                      <a:noFill/>
                    </a:ln>
                  </pic:spPr>
                </pic:pic>
              </a:graphicData>
            </a:graphic>
          </wp:inline>
        </w:drawing>
      </w:r>
    </w:p>
    <w:p w:rsidR="00B97FE6" w:rsidRPr="001224DF" w:rsidRDefault="0081410F">
      <w:pPr>
        <w:tabs>
          <w:tab w:val="left" w:pos="1134"/>
        </w:tabs>
        <w:spacing w:after="0" w:line="240" w:lineRule="auto"/>
        <w:ind w:left="567"/>
        <w:jc w:val="center"/>
        <w:rPr>
          <w:rFonts w:ascii="Arial" w:hAnsi="Arial" w:cs="Arial"/>
          <w:b/>
          <w:sz w:val="20"/>
          <w:szCs w:val="20"/>
        </w:rPr>
      </w:pPr>
      <w:r w:rsidRPr="001224DF">
        <w:rPr>
          <w:rFonts w:ascii="Arial" w:hAnsi="Arial" w:cs="Arial"/>
          <w:b/>
          <w:sz w:val="20"/>
          <w:szCs w:val="20"/>
        </w:rPr>
        <w:t>Gambar 1</w:t>
      </w:r>
      <w:r w:rsidR="00913F43" w:rsidRPr="001224DF">
        <w:rPr>
          <w:rFonts w:ascii="Arial" w:hAnsi="Arial" w:cs="Arial"/>
          <w:b/>
          <w:sz w:val="20"/>
          <w:szCs w:val="20"/>
          <w:lang w:val="en-US"/>
        </w:rPr>
        <w:t>3</w:t>
      </w:r>
      <w:r w:rsidRPr="001224DF">
        <w:rPr>
          <w:rFonts w:ascii="Arial" w:hAnsi="Arial" w:cs="Arial"/>
          <w:b/>
          <w:sz w:val="20"/>
          <w:szCs w:val="20"/>
        </w:rPr>
        <w:t xml:space="preserve">. </w:t>
      </w:r>
      <w:r w:rsidRPr="001224DF">
        <w:rPr>
          <w:rFonts w:ascii="Arial" w:hAnsi="Arial" w:cs="Arial"/>
          <w:b/>
          <w:i/>
          <w:sz w:val="20"/>
          <w:szCs w:val="20"/>
        </w:rPr>
        <w:t>Path Model</w:t>
      </w:r>
      <w:r w:rsidRPr="001224DF">
        <w:rPr>
          <w:rFonts w:ascii="Arial" w:hAnsi="Arial" w:cs="Arial"/>
          <w:b/>
          <w:sz w:val="20"/>
          <w:szCs w:val="20"/>
        </w:rPr>
        <w:t xml:space="preserve"> Hasil Analisis Regresi (P-Value) </w:t>
      </w:r>
    </w:p>
    <w:p w:rsidR="00B97FE6" w:rsidRPr="001224DF" w:rsidRDefault="00B97FE6">
      <w:pPr>
        <w:spacing w:after="0" w:line="240" w:lineRule="auto"/>
        <w:ind w:left="567" w:firstLine="567"/>
        <w:jc w:val="both"/>
        <w:rPr>
          <w:rFonts w:ascii="Arial" w:hAnsi="Arial" w:cs="Arial"/>
          <w:sz w:val="20"/>
          <w:szCs w:val="20"/>
        </w:rPr>
      </w:pPr>
    </w:p>
    <w:p w:rsidR="00B97FE6" w:rsidRPr="001224DF" w:rsidRDefault="0081410F" w:rsidP="002D3361">
      <w:pPr>
        <w:spacing w:after="0" w:line="240" w:lineRule="auto"/>
        <w:jc w:val="both"/>
        <w:rPr>
          <w:rFonts w:ascii="Arial" w:hAnsi="Arial" w:cs="Arial"/>
          <w:b/>
          <w:sz w:val="20"/>
          <w:szCs w:val="20"/>
        </w:rPr>
      </w:pPr>
      <w:r w:rsidRPr="001224DF">
        <w:rPr>
          <w:rFonts w:ascii="Arial" w:hAnsi="Arial" w:cs="Arial"/>
          <w:b/>
          <w:sz w:val="20"/>
          <w:szCs w:val="20"/>
        </w:rPr>
        <w:t>Hasil Uji Regresi Berganda</w:t>
      </w:r>
    </w:p>
    <w:p w:rsidR="00B97FE6" w:rsidRPr="001224DF" w:rsidRDefault="0081410F">
      <w:pPr>
        <w:spacing w:after="0" w:line="240" w:lineRule="auto"/>
        <w:jc w:val="right"/>
        <w:rPr>
          <w:rFonts w:ascii="Arial" w:hAnsi="Arial" w:cs="Arial"/>
          <w:b/>
          <w:sz w:val="20"/>
          <w:szCs w:val="20"/>
          <w:lang w:val="en-US"/>
        </w:rPr>
      </w:pPr>
      <w:r w:rsidRPr="001224DF">
        <w:rPr>
          <w:rFonts w:ascii="Arial" w:hAnsi="Arial" w:cs="Arial"/>
          <w:b/>
          <w:sz w:val="20"/>
          <w:szCs w:val="20"/>
        </w:rPr>
        <w:t>Tabel 6. Hasil Uji Regresi Berganda</w:t>
      </w:r>
    </w:p>
    <w:tbl>
      <w:tblPr>
        <w:tblW w:w="4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
        <w:gridCol w:w="573"/>
        <w:gridCol w:w="755"/>
        <w:gridCol w:w="643"/>
        <w:gridCol w:w="667"/>
        <w:gridCol w:w="630"/>
      </w:tblGrid>
      <w:tr w:rsidR="00B97FE6" w:rsidRPr="00BC0CF3" w:rsidTr="00D0644F">
        <w:trPr>
          <w:trHeight w:val="20"/>
          <w:jc w:val="center"/>
        </w:trPr>
        <w:tc>
          <w:tcPr>
            <w:tcW w:w="901" w:type="dxa"/>
            <w:vAlign w:val="center"/>
          </w:tcPr>
          <w:p w:rsidR="00B97FE6" w:rsidRPr="00BC0CF3" w:rsidRDefault="0081410F">
            <w:pPr>
              <w:spacing w:after="0" w:line="240" w:lineRule="auto"/>
              <w:rPr>
                <w:rFonts w:ascii="Arial" w:eastAsia="Times New Roman" w:hAnsi="Arial" w:cs="Arial"/>
                <w:sz w:val="16"/>
                <w:szCs w:val="16"/>
              </w:rPr>
            </w:pPr>
            <w:r w:rsidRPr="00BC0CF3">
              <w:rPr>
                <w:rFonts w:ascii="Arial" w:eastAsia="Times New Roman" w:hAnsi="Arial" w:cs="Arial"/>
                <w:sz w:val="16"/>
                <w:szCs w:val="16"/>
              </w:rPr>
              <w:t> </w:t>
            </w:r>
          </w:p>
        </w:tc>
        <w:tc>
          <w:tcPr>
            <w:tcW w:w="573" w:type="dxa"/>
            <w:vAlign w:val="center"/>
          </w:tcPr>
          <w:p w:rsidR="00B97FE6" w:rsidRPr="00BC0CF3" w:rsidRDefault="0081410F">
            <w:pPr>
              <w:spacing w:after="0" w:line="240" w:lineRule="auto"/>
              <w:rPr>
                <w:rFonts w:ascii="Arial" w:eastAsia="Times New Roman" w:hAnsi="Arial" w:cs="Arial"/>
                <w:b/>
                <w:bCs/>
                <w:sz w:val="16"/>
                <w:szCs w:val="16"/>
              </w:rPr>
            </w:pPr>
            <w:r w:rsidRPr="00BC0CF3">
              <w:rPr>
                <w:rFonts w:ascii="Arial" w:eastAsia="Times New Roman" w:hAnsi="Arial" w:cs="Arial"/>
                <w:b/>
                <w:bCs/>
                <w:i/>
                <w:sz w:val="16"/>
                <w:szCs w:val="16"/>
              </w:rPr>
              <w:t>Original Sample</w:t>
            </w:r>
            <w:r w:rsidRPr="00BC0CF3">
              <w:rPr>
                <w:rFonts w:ascii="Arial" w:eastAsia="Times New Roman" w:hAnsi="Arial" w:cs="Arial"/>
                <w:b/>
                <w:bCs/>
                <w:sz w:val="16"/>
                <w:szCs w:val="16"/>
              </w:rPr>
              <w:t xml:space="preserve"> (O)</w:t>
            </w:r>
          </w:p>
        </w:tc>
        <w:tc>
          <w:tcPr>
            <w:tcW w:w="755" w:type="dxa"/>
            <w:vAlign w:val="center"/>
          </w:tcPr>
          <w:p w:rsidR="00B97FE6" w:rsidRPr="00BC0CF3" w:rsidRDefault="0081410F">
            <w:pPr>
              <w:spacing w:after="0" w:line="240" w:lineRule="auto"/>
              <w:rPr>
                <w:rFonts w:ascii="Arial" w:eastAsia="Times New Roman" w:hAnsi="Arial" w:cs="Arial"/>
                <w:b/>
                <w:bCs/>
                <w:sz w:val="16"/>
                <w:szCs w:val="16"/>
              </w:rPr>
            </w:pPr>
            <w:r w:rsidRPr="00BC0CF3">
              <w:rPr>
                <w:rFonts w:ascii="Arial" w:eastAsia="Times New Roman" w:hAnsi="Arial" w:cs="Arial"/>
                <w:b/>
                <w:bCs/>
                <w:i/>
                <w:sz w:val="16"/>
                <w:szCs w:val="16"/>
              </w:rPr>
              <w:t>Sample Mean</w:t>
            </w:r>
            <w:r w:rsidRPr="00BC0CF3">
              <w:rPr>
                <w:rFonts w:ascii="Arial" w:eastAsia="Times New Roman" w:hAnsi="Arial" w:cs="Arial"/>
                <w:b/>
                <w:bCs/>
                <w:sz w:val="16"/>
                <w:szCs w:val="16"/>
              </w:rPr>
              <w:t xml:space="preserve"> (M)</w:t>
            </w:r>
          </w:p>
        </w:tc>
        <w:tc>
          <w:tcPr>
            <w:tcW w:w="643" w:type="dxa"/>
            <w:vAlign w:val="center"/>
          </w:tcPr>
          <w:p w:rsidR="00B97FE6" w:rsidRPr="00BC0CF3" w:rsidRDefault="0081410F">
            <w:pPr>
              <w:spacing w:after="0" w:line="240" w:lineRule="auto"/>
              <w:rPr>
                <w:rFonts w:ascii="Arial" w:eastAsia="Times New Roman" w:hAnsi="Arial" w:cs="Arial"/>
                <w:b/>
                <w:bCs/>
                <w:sz w:val="16"/>
                <w:szCs w:val="16"/>
              </w:rPr>
            </w:pPr>
            <w:r w:rsidRPr="00BC0CF3">
              <w:rPr>
                <w:rFonts w:ascii="Arial" w:eastAsia="Times New Roman" w:hAnsi="Arial" w:cs="Arial"/>
                <w:b/>
                <w:bCs/>
                <w:i/>
                <w:sz w:val="16"/>
                <w:szCs w:val="16"/>
              </w:rPr>
              <w:t>Standard Deviation</w:t>
            </w:r>
            <w:r w:rsidRPr="00BC0CF3">
              <w:rPr>
                <w:rFonts w:ascii="Arial" w:eastAsia="Times New Roman" w:hAnsi="Arial" w:cs="Arial"/>
                <w:b/>
                <w:bCs/>
                <w:sz w:val="16"/>
                <w:szCs w:val="16"/>
              </w:rPr>
              <w:t xml:space="preserve"> (STDEV)</w:t>
            </w:r>
          </w:p>
        </w:tc>
        <w:tc>
          <w:tcPr>
            <w:tcW w:w="667" w:type="dxa"/>
            <w:vAlign w:val="center"/>
          </w:tcPr>
          <w:p w:rsidR="00B97FE6" w:rsidRPr="00BC0CF3" w:rsidRDefault="0081410F">
            <w:pPr>
              <w:spacing w:after="0" w:line="240" w:lineRule="auto"/>
              <w:rPr>
                <w:rFonts w:ascii="Arial" w:eastAsia="Times New Roman" w:hAnsi="Arial" w:cs="Arial"/>
                <w:b/>
                <w:bCs/>
                <w:sz w:val="16"/>
                <w:szCs w:val="16"/>
              </w:rPr>
            </w:pPr>
            <w:r w:rsidRPr="00BC0CF3">
              <w:rPr>
                <w:rFonts w:ascii="Arial" w:eastAsia="Times New Roman" w:hAnsi="Arial" w:cs="Arial"/>
                <w:b/>
                <w:bCs/>
                <w:sz w:val="16"/>
                <w:szCs w:val="16"/>
              </w:rPr>
              <w:t xml:space="preserve">T </w:t>
            </w:r>
            <w:r w:rsidRPr="00BC0CF3">
              <w:rPr>
                <w:rFonts w:ascii="Arial" w:eastAsia="Times New Roman" w:hAnsi="Arial" w:cs="Arial"/>
                <w:b/>
                <w:bCs/>
                <w:i/>
                <w:sz w:val="16"/>
                <w:szCs w:val="16"/>
              </w:rPr>
              <w:t>Statistics</w:t>
            </w:r>
            <w:r w:rsidRPr="00BC0CF3">
              <w:rPr>
                <w:rFonts w:ascii="Arial" w:eastAsia="Times New Roman" w:hAnsi="Arial" w:cs="Arial"/>
                <w:b/>
                <w:bCs/>
                <w:sz w:val="16"/>
                <w:szCs w:val="16"/>
              </w:rPr>
              <w:t xml:space="preserve"> (|O/STDEV|)</w:t>
            </w:r>
          </w:p>
        </w:tc>
        <w:tc>
          <w:tcPr>
            <w:tcW w:w="630" w:type="dxa"/>
            <w:vAlign w:val="center"/>
          </w:tcPr>
          <w:p w:rsidR="00B97FE6" w:rsidRPr="00BC0CF3" w:rsidRDefault="0081410F">
            <w:pPr>
              <w:spacing w:after="0" w:line="240" w:lineRule="auto"/>
              <w:rPr>
                <w:rFonts w:ascii="Arial" w:eastAsia="Times New Roman" w:hAnsi="Arial" w:cs="Arial"/>
                <w:b/>
                <w:bCs/>
                <w:sz w:val="16"/>
                <w:szCs w:val="16"/>
              </w:rPr>
            </w:pPr>
            <w:r w:rsidRPr="00BC0CF3">
              <w:rPr>
                <w:rFonts w:ascii="Arial" w:eastAsia="Times New Roman" w:hAnsi="Arial" w:cs="Arial"/>
                <w:b/>
                <w:bCs/>
                <w:sz w:val="16"/>
                <w:szCs w:val="16"/>
              </w:rPr>
              <w:t xml:space="preserve">P </w:t>
            </w:r>
            <w:r w:rsidRPr="00BC0CF3">
              <w:rPr>
                <w:rFonts w:ascii="Arial" w:eastAsia="Times New Roman" w:hAnsi="Arial" w:cs="Arial"/>
                <w:b/>
                <w:bCs/>
                <w:i/>
                <w:sz w:val="16"/>
                <w:szCs w:val="16"/>
              </w:rPr>
              <w:t>Values</w:t>
            </w:r>
          </w:p>
        </w:tc>
      </w:tr>
      <w:tr w:rsidR="00B97FE6" w:rsidRPr="00BC0CF3" w:rsidTr="00D0644F">
        <w:trPr>
          <w:trHeight w:val="20"/>
          <w:jc w:val="center"/>
        </w:trPr>
        <w:tc>
          <w:tcPr>
            <w:tcW w:w="901" w:type="dxa"/>
            <w:vAlign w:val="center"/>
          </w:tcPr>
          <w:p w:rsidR="00B97FE6" w:rsidRPr="00BC0CF3" w:rsidRDefault="0081410F">
            <w:pPr>
              <w:spacing w:after="0" w:line="240" w:lineRule="auto"/>
              <w:rPr>
                <w:rFonts w:ascii="Arial" w:eastAsia="Times New Roman" w:hAnsi="Arial" w:cs="Arial"/>
                <w:b/>
                <w:bCs/>
                <w:sz w:val="16"/>
                <w:szCs w:val="16"/>
              </w:rPr>
            </w:pPr>
            <w:r w:rsidRPr="00BC0CF3">
              <w:rPr>
                <w:rFonts w:ascii="Arial" w:eastAsia="Times New Roman" w:hAnsi="Arial" w:cs="Arial"/>
                <w:b/>
                <w:bCs/>
                <w:sz w:val="16"/>
                <w:szCs w:val="16"/>
              </w:rPr>
              <w:t>CV -&gt; CS</w:t>
            </w:r>
          </w:p>
        </w:tc>
        <w:tc>
          <w:tcPr>
            <w:tcW w:w="573" w:type="dxa"/>
            <w:vAlign w:val="center"/>
          </w:tcPr>
          <w:p w:rsidR="00B97FE6" w:rsidRPr="00BC0CF3" w:rsidRDefault="0081410F">
            <w:pPr>
              <w:spacing w:after="0" w:line="240" w:lineRule="auto"/>
              <w:jc w:val="right"/>
              <w:rPr>
                <w:rFonts w:ascii="Arial" w:eastAsia="Times New Roman" w:hAnsi="Arial" w:cs="Arial"/>
                <w:sz w:val="16"/>
                <w:szCs w:val="16"/>
              </w:rPr>
            </w:pPr>
            <w:r w:rsidRPr="00BC0CF3">
              <w:rPr>
                <w:rFonts w:ascii="Arial" w:eastAsia="Times New Roman" w:hAnsi="Arial" w:cs="Arial"/>
                <w:sz w:val="16"/>
                <w:szCs w:val="16"/>
              </w:rPr>
              <w:t>0.226</w:t>
            </w:r>
          </w:p>
        </w:tc>
        <w:tc>
          <w:tcPr>
            <w:tcW w:w="755" w:type="dxa"/>
            <w:vAlign w:val="center"/>
          </w:tcPr>
          <w:p w:rsidR="00B97FE6" w:rsidRPr="00BC0CF3" w:rsidRDefault="0081410F">
            <w:pPr>
              <w:spacing w:after="0" w:line="240" w:lineRule="auto"/>
              <w:jc w:val="right"/>
              <w:rPr>
                <w:rFonts w:ascii="Arial" w:eastAsia="Times New Roman" w:hAnsi="Arial" w:cs="Arial"/>
                <w:sz w:val="16"/>
                <w:szCs w:val="16"/>
              </w:rPr>
            </w:pPr>
            <w:r w:rsidRPr="00BC0CF3">
              <w:rPr>
                <w:rFonts w:ascii="Arial" w:eastAsia="Times New Roman" w:hAnsi="Arial" w:cs="Arial"/>
                <w:sz w:val="16"/>
                <w:szCs w:val="16"/>
              </w:rPr>
              <w:t>0.233</w:t>
            </w:r>
          </w:p>
        </w:tc>
        <w:tc>
          <w:tcPr>
            <w:tcW w:w="643" w:type="dxa"/>
            <w:vAlign w:val="center"/>
          </w:tcPr>
          <w:p w:rsidR="00B97FE6" w:rsidRPr="00BC0CF3" w:rsidRDefault="0081410F">
            <w:pPr>
              <w:spacing w:after="0" w:line="240" w:lineRule="auto"/>
              <w:jc w:val="right"/>
              <w:rPr>
                <w:rFonts w:ascii="Arial" w:eastAsia="Times New Roman" w:hAnsi="Arial" w:cs="Arial"/>
                <w:sz w:val="16"/>
                <w:szCs w:val="16"/>
              </w:rPr>
            </w:pPr>
            <w:r w:rsidRPr="00BC0CF3">
              <w:rPr>
                <w:rFonts w:ascii="Arial" w:eastAsia="Times New Roman" w:hAnsi="Arial" w:cs="Arial"/>
                <w:sz w:val="16"/>
                <w:szCs w:val="16"/>
              </w:rPr>
              <w:t>0.108</w:t>
            </w:r>
          </w:p>
        </w:tc>
        <w:tc>
          <w:tcPr>
            <w:tcW w:w="667" w:type="dxa"/>
            <w:vAlign w:val="center"/>
          </w:tcPr>
          <w:p w:rsidR="00B97FE6" w:rsidRPr="00BC0CF3" w:rsidRDefault="0081410F">
            <w:pPr>
              <w:spacing w:after="0" w:line="240" w:lineRule="auto"/>
              <w:jc w:val="right"/>
              <w:rPr>
                <w:rFonts w:ascii="Arial" w:eastAsia="Times New Roman" w:hAnsi="Arial" w:cs="Arial"/>
                <w:sz w:val="16"/>
                <w:szCs w:val="16"/>
              </w:rPr>
            </w:pPr>
            <w:r w:rsidRPr="00BC0CF3">
              <w:rPr>
                <w:rFonts w:ascii="Arial" w:eastAsia="Times New Roman" w:hAnsi="Arial" w:cs="Arial"/>
                <w:sz w:val="16"/>
                <w:szCs w:val="16"/>
              </w:rPr>
              <w:t>2,095</w:t>
            </w:r>
          </w:p>
        </w:tc>
        <w:tc>
          <w:tcPr>
            <w:tcW w:w="630" w:type="dxa"/>
            <w:vAlign w:val="center"/>
          </w:tcPr>
          <w:p w:rsidR="00B97FE6" w:rsidRPr="00BC0CF3" w:rsidRDefault="0081410F">
            <w:pPr>
              <w:spacing w:after="0" w:line="240" w:lineRule="auto"/>
              <w:jc w:val="right"/>
              <w:rPr>
                <w:rFonts w:ascii="Arial" w:eastAsia="Times New Roman" w:hAnsi="Arial" w:cs="Arial"/>
                <w:sz w:val="16"/>
                <w:szCs w:val="16"/>
              </w:rPr>
            </w:pPr>
            <w:r w:rsidRPr="00BC0CF3">
              <w:rPr>
                <w:rFonts w:ascii="Arial" w:eastAsia="Times New Roman" w:hAnsi="Arial" w:cs="Arial"/>
                <w:sz w:val="16"/>
                <w:szCs w:val="16"/>
              </w:rPr>
              <w:t>0.037</w:t>
            </w:r>
          </w:p>
        </w:tc>
      </w:tr>
      <w:tr w:rsidR="00B97FE6" w:rsidRPr="00BC0CF3" w:rsidTr="00D0644F">
        <w:trPr>
          <w:trHeight w:val="20"/>
          <w:jc w:val="center"/>
        </w:trPr>
        <w:tc>
          <w:tcPr>
            <w:tcW w:w="901" w:type="dxa"/>
            <w:vAlign w:val="center"/>
          </w:tcPr>
          <w:p w:rsidR="00B97FE6" w:rsidRPr="00BC0CF3" w:rsidRDefault="0081410F">
            <w:pPr>
              <w:spacing w:after="0" w:line="240" w:lineRule="auto"/>
              <w:rPr>
                <w:rFonts w:ascii="Arial" w:eastAsia="Times New Roman" w:hAnsi="Arial" w:cs="Arial"/>
                <w:b/>
                <w:bCs/>
                <w:sz w:val="16"/>
                <w:szCs w:val="16"/>
              </w:rPr>
            </w:pPr>
            <w:r w:rsidRPr="00BC0CF3">
              <w:rPr>
                <w:rFonts w:ascii="Arial" w:eastAsia="Times New Roman" w:hAnsi="Arial" w:cs="Arial"/>
                <w:b/>
                <w:bCs/>
                <w:sz w:val="16"/>
                <w:szCs w:val="16"/>
              </w:rPr>
              <w:t>SQ -&gt; CS</w:t>
            </w:r>
          </w:p>
        </w:tc>
        <w:tc>
          <w:tcPr>
            <w:tcW w:w="573" w:type="dxa"/>
            <w:vAlign w:val="center"/>
          </w:tcPr>
          <w:p w:rsidR="00B97FE6" w:rsidRPr="00BC0CF3" w:rsidRDefault="0081410F">
            <w:pPr>
              <w:spacing w:after="0" w:line="240" w:lineRule="auto"/>
              <w:jc w:val="right"/>
              <w:rPr>
                <w:rFonts w:ascii="Arial" w:eastAsia="Times New Roman" w:hAnsi="Arial" w:cs="Arial"/>
                <w:sz w:val="16"/>
                <w:szCs w:val="16"/>
              </w:rPr>
            </w:pPr>
            <w:r w:rsidRPr="00BC0CF3">
              <w:rPr>
                <w:rFonts w:ascii="Arial" w:eastAsia="Times New Roman" w:hAnsi="Arial" w:cs="Arial"/>
                <w:sz w:val="16"/>
                <w:szCs w:val="16"/>
              </w:rPr>
              <w:t>0,414</w:t>
            </w:r>
          </w:p>
        </w:tc>
        <w:tc>
          <w:tcPr>
            <w:tcW w:w="755" w:type="dxa"/>
            <w:vAlign w:val="center"/>
          </w:tcPr>
          <w:p w:rsidR="00B97FE6" w:rsidRPr="00BC0CF3" w:rsidRDefault="0081410F">
            <w:pPr>
              <w:spacing w:after="0" w:line="240" w:lineRule="auto"/>
              <w:jc w:val="right"/>
              <w:rPr>
                <w:rFonts w:ascii="Arial" w:eastAsia="Times New Roman" w:hAnsi="Arial" w:cs="Arial"/>
                <w:sz w:val="16"/>
                <w:szCs w:val="16"/>
              </w:rPr>
            </w:pPr>
            <w:r w:rsidRPr="00BC0CF3">
              <w:rPr>
                <w:rFonts w:ascii="Arial" w:eastAsia="Times New Roman" w:hAnsi="Arial" w:cs="Arial"/>
                <w:sz w:val="16"/>
                <w:szCs w:val="16"/>
              </w:rPr>
              <w:t>0,410</w:t>
            </w:r>
          </w:p>
        </w:tc>
        <w:tc>
          <w:tcPr>
            <w:tcW w:w="643" w:type="dxa"/>
            <w:vAlign w:val="center"/>
          </w:tcPr>
          <w:p w:rsidR="00B97FE6" w:rsidRPr="00BC0CF3" w:rsidRDefault="0081410F">
            <w:pPr>
              <w:spacing w:after="0" w:line="240" w:lineRule="auto"/>
              <w:jc w:val="right"/>
              <w:rPr>
                <w:rFonts w:ascii="Arial" w:eastAsia="Times New Roman" w:hAnsi="Arial" w:cs="Arial"/>
                <w:sz w:val="16"/>
                <w:szCs w:val="16"/>
              </w:rPr>
            </w:pPr>
            <w:r w:rsidRPr="00BC0CF3">
              <w:rPr>
                <w:rFonts w:ascii="Arial" w:eastAsia="Times New Roman" w:hAnsi="Arial" w:cs="Arial"/>
                <w:sz w:val="16"/>
                <w:szCs w:val="16"/>
              </w:rPr>
              <w:t>0.107</w:t>
            </w:r>
          </w:p>
        </w:tc>
        <w:tc>
          <w:tcPr>
            <w:tcW w:w="667" w:type="dxa"/>
            <w:vAlign w:val="center"/>
          </w:tcPr>
          <w:p w:rsidR="00B97FE6" w:rsidRPr="00BC0CF3" w:rsidRDefault="0081410F">
            <w:pPr>
              <w:spacing w:after="0" w:line="240" w:lineRule="auto"/>
              <w:jc w:val="right"/>
              <w:rPr>
                <w:rFonts w:ascii="Arial" w:eastAsia="Times New Roman" w:hAnsi="Arial" w:cs="Arial"/>
                <w:sz w:val="16"/>
                <w:szCs w:val="16"/>
              </w:rPr>
            </w:pPr>
            <w:r w:rsidRPr="00BC0CF3">
              <w:rPr>
                <w:rFonts w:ascii="Arial" w:eastAsia="Times New Roman" w:hAnsi="Arial" w:cs="Arial"/>
                <w:sz w:val="16"/>
                <w:szCs w:val="16"/>
              </w:rPr>
              <w:t>3,878</w:t>
            </w:r>
          </w:p>
        </w:tc>
        <w:tc>
          <w:tcPr>
            <w:tcW w:w="630" w:type="dxa"/>
            <w:vAlign w:val="center"/>
          </w:tcPr>
          <w:p w:rsidR="00B97FE6" w:rsidRPr="00BC0CF3" w:rsidRDefault="0081410F">
            <w:pPr>
              <w:spacing w:after="0" w:line="240" w:lineRule="auto"/>
              <w:jc w:val="right"/>
              <w:rPr>
                <w:rFonts w:ascii="Arial" w:eastAsia="Times New Roman" w:hAnsi="Arial" w:cs="Arial"/>
                <w:sz w:val="16"/>
                <w:szCs w:val="16"/>
              </w:rPr>
            </w:pPr>
            <w:r w:rsidRPr="00BC0CF3">
              <w:rPr>
                <w:rFonts w:ascii="Arial" w:eastAsia="Times New Roman" w:hAnsi="Arial" w:cs="Arial"/>
                <w:sz w:val="16"/>
                <w:szCs w:val="16"/>
              </w:rPr>
              <w:t>0.000</w:t>
            </w:r>
          </w:p>
        </w:tc>
      </w:tr>
      <w:tr w:rsidR="00B97FE6" w:rsidRPr="00BC0CF3" w:rsidTr="00D0644F">
        <w:trPr>
          <w:trHeight w:val="20"/>
          <w:jc w:val="center"/>
        </w:trPr>
        <w:tc>
          <w:tcPr>
            <w:tcW w:w="901" w:type="dxa"/>
            <w:vAlign w:val="center"/>
          </w:tcPr>
          <w:p w:rsidR="00B97FE6" w:rsidRPr="00BC0CF3" w:rsidRDefault="0081410F">
            <w:pPr>
              <w:spacing w:after="0" w:line="240" w:lineRule="auto"/>
              <w:rPr>
                <w:rFonts w:ascii="Arial" w:eastAsia="Times New Roman" w:hAnsi="Arial" w:cs="Arial"/>
                <w:b/>
                <w:bCs/>
                <w:sz w:val="16"/>
                <w:szCs w:val="16"/>
              </w:rPr>
            </w:pPr>
            <w:r w:rsidRPr="00BC0CF3">
              <w:rPr>
                <w:rFonts w:ascii="Arial" w:eastAsia="Times New Roman" w:hAnsi="Arial" w:cs="Arial"/>
                <w:b/>
                <w:bCs/>
                <w:sz w:val="16"/>
                <w:szCs w:val="16"/>
              </w:rPr>
              <w:t>TR -&gt; CS</w:t>
            </w:r>
          </w:p>
        </w:tc>
        <w:tc>
          <w:tcPr>
            <w:tcW w:w="573" w:type="dxa"/>
            <w:vAlign w:val="center"/>
          </w:tcPr>
          <w:p w:rsidR="00B97FE6" w:rsidRPr="00BC0CF3" w:rsidRDefault="0081410F">
            <w:pPr>
              <w:spacing w:after="0" w:line="240" w:lineRule="auto"/>
              <w:jc w:val="right"/>
              <w:rPr>
                <w:rFonts w:ascii="Arial" w:eastAsia="Times New Roman" w:hAnsi="Arial" w:cs="Arial"/>
                <w:sz w:val="16"/>
                <w:szCs w:val="16"/>
              </w:rPr>
            </w:pPr>
            <w:r w:rsidRPr="00BC0CF3">
              <w:rPr>
                <w:rFonts w:ascii="Arial" w:eastAsia="Times New Roman" w:hAnsi="Arial" w:cs="Arial"/>
                <w:sz w:val="16"/>
                <w:szCs w:val="16"/>
              </w:rPr>
              <w:t>0.318</w:t>
            </w:r>
          </w:p>
        </w:tc>
        <w:tc>
          <w:tcPr>
            <w:tcW w:w="755" w:type="dxa"/>
            <w:vAlign w:val="center"/>
          </w:tcPr>
          <w:p w:rsidR="00B97FE6" w:rsidRPr="00BC0CF3" w:rsidRDefault="0081410F">
            <w:pPr>
              <w:spacing w:after="0" w:line="240" w:lineRule="auto"/>
              <w:jc w:val="right"/>
              <w:rPr>
                <w:rFonts w:ascii="Arial" w:eastAsia="Times New Roman" w:hAnsi="Arial" w:cs="Arial"/>
                <w:sz w:val="16"/>
                <w:szCs w:val="16"/>
              </w:rPr>
            </w:pPr>
            <w:r w:rsidRPr="00BC0CF3">
              <w:rPr>
                <w:rFonts w:ascii="Arial" w:eastAsia="Times New Roman" w:hAnsi="Arial" w:cs="Arial"/>
                <w:sz w:val="16"/>
                <w:szCs w:val="16"/>
              </w:rPr>
              <w:t>0.317</w:t>
            </w:r>
          </w:p>
        </w:tc>
        <w:tc>
          <w:tcPr>
            <w:tcW w:w="643" w:type="dxa"/>
            <w:vAlign w:val="center"/>
          </w:tcPr>
          <w:p w:rsidR="00B97FE6" w:rsidRPr="00BC0CF3" w:rsidRDefault="0081410F">
            <w:pPr>
              <w:spacing w:after="0" w:line="240" w:lineRule="auto"/>
              <w:jc w:val="right"/>
              <w:rPr>
                <w:rFonts w:ascii="Arial" w:eastAsia="Times New Roman" w:hAnsi="Arial" w:cs="Arial"/>
                <w:sz w:val="16"/>
                <w:szCs w:val="16"/>
              </w:rPr>
            </w:pPr>
            <w:r w:rsidRPr="00BC0CF3">
              <w:rPr>
                <w:rFonts w:ascii="Arial" w:eastAsia="Times New Roman" w:hAnsi="Arial" w:cs="Arial"/>
                <w:sz w:val="16"/>
                <w:szCs w:val="16"/>
              </w:rPr>
              <w:t>0.088</w:t>
            </w:r>
          </w:p>
        </w:tc>
        <w:tc>
          <w:tcPr>
            <w:tcW w:w="667" w:type="dxa"/>
            <w:vAlign w:val="center"/>
          </w:tcPr>
          <w:p w:rsidR="00B97FE6" w:rsidRPr="00BC0CF3" w:rsidRDefault="0081410F">
            <w:pPr>
              <w:spacing w:after="0" w:line="240" w:lineRule="auto"/>
              <w:jc w:val="right"/>
              <w:rPr>
                <w:rFonts w:ascii="Arial" w:eastAsia="Times New Roman" w:hAnsi="Arial" w:cs="Arial"/>
                <w:sz w:val="16"/>
                <w:szCs w:val="16"/>
              </w:rPr>
            </w:pPr>
            <w:r w:rsidRPr="00BC0CF3">
              <w:rPr>
                <w:rFonts w:ascii="Arial" w:eastAsia="Times New Roman" w:hAnsi="Arial" w:cs="Arial"/>
                <w:sz w:val="16"/>
                <w:szCs w:val="16"/>
              </w:rPr>
              <w:t>3,630</w:t>
            </w:r>
          </w:p>
        </w:tc>
        <w:tc>
          <w:tcPr>
            <w:tcW w:w="630" w:type="dxa"/>
            <w:vAlign w:val="center"/>
          </w:tcPr>
          <w:p w:rsidR="00B97FE6" w:rsidRPr="00BC0CF3" w:rsidRDefault="0081410F">
            <w:pPr>
              <w:spacing w:after="0" w:line="240" w:lineRule="auto"/>
              <w:jc w:val="right"/>
              <w:rPr>
                <w:rFonts w:ascii="Arial" w:eastAsia="Times New Roman" w:hAnsi="Arial" w:cs="Arial"/>
                <w:sz w:val="16"/>
                <w:szCs w:val="16"/>
              </w:rPr>
            </w:pPr>
            <w:r w:rsidRPr="00BC0CF3">
              <w:rPr>
                <w:rFonts w:ascii="Arial" w:eastAsia="Times New Roman" w:hAnsi="Arial" w:cs="Arial"/>
                <w:sz w:val="16"/>
                <w:szCs w:val="16"/>
              </w:rPr>
              <w:t>0.000</w:t>
            </w:r>
          </w:p>
        </w:tc>
      </w:tr>
    </w:tbl>
    <w:p w:rsidR="00B97FE6" w:rsidRPr="001224DF" w:rsidRDefault="00B97FE6">
      <w:pPr>
        <w:tabs>
          <w:tab w:val="left" w:pos="567"/>
          <w:tab w:val="left" w:pos="1134"/>
        </w:tabs>
        <w:spacing w:after="0" w:line="240" w:lineRule="auto"/>
        <w:ind w:left="567"/>
        <w:jc w:val="both"/>
        <w:rPr>
          <w:rFonts w:ascii="Arial" w:hAnsi="Arial" w:cs="Arial"/>
          <w:sz w:val="20"/>
          <w:szCs w:val="20"/>
        </w:rPr>
      </w:pPr>
    </w:p>
    <w:p w:rsidR="00B97FE6" w:rsidRPr="001224DF" w:rsidRDefault="0081410F">
      <w:pPr>
        <w:spacing w:after="0" w:line="240" w:lineRule="auto"/>
        <w:ind w:left="567"/>
        <w:jc w:val="both"/>
        <w:rPr>
          <w:rFonts w:ascii="Arial" w:hAnsi="Arial" w:cs="Arial"/>
          <w:sz w:val="20"/>
          <w:szCs w:val="20"/>
          <w:lang w:val="en-US"/>
        </w:rPr>
      </w:pPr>
      <w:r w:rsidRPr="001224DF">
        <w:rPr>
          <w:rFonts w:ascii="Arial" w:hAnsi="Arial" w:cs="Arial"/>
          <w:sz w:val="20"/>
          <w:szCs w:val="20"/>
        </w:rPr>
        <w:t>Persamaan Regresi sebagai berikut:</w:t>
      </w:r>
    </w:p>
    <w:p w:rsidR="001860B4" w:rsidRPr="001224DF" w:rsidRDefault="001860B4">
      <w:pPr>
        <w:spacing w:after="0" w:line="240" w:lineRule="auto"/>
        <w:ind w:left="567"/>
        <w:jc w:val="both"/>
        <w:rPr>
          <w:rFonts w:ascii="Arial" w:hAnsi="Arial" w:cs="Arial"/>
          <w:sz w:val="20"/>
          <w:szCs w:val="20"/>
          <w:lang w:val="en-US"/>
        </w:rPr>
      </w:pPr>
    </w:p>
    <w:p w:rsidR="00B97FE6" w:rsidRPr="001224DF" w:rsidRDefault="0081410F" w:rsidP="001860B4">
      <w:pPr>
        <w:spacing w:after="0" w:line="240" w:lineRule="auto"/>
        <w:jc w:val="center"/>
        <w:rPr>
          <w:rFonts w:ascii="Arial" w:hAnsi="Arial" w:cs="Arial"/>
          <w:b/>
          <w:sz w:val="20"/>
          <w:szCs w:val="20"/>
        </w:rPr>
      </w:pPr>
      <w:r w:rsidRPr="001224DF">
        <w:rPr>
          <w:rFonts w:ascii="Arial" w:hAnsi="Arial" w:cs="Arial"/>
          <w:b/>
          <w:sz w:val="20"/>
          <w:szCs w:val="20"/>
        </w:rPr>
        <w:t>Y = 0,784 + 0,226X1 + 0,414X2 + 0,318X3+ e</w:t>
      </w:r>
    </w:p>
    <w:p w:rsidR="001860B4" w:rsidRPr="001224DF" w:rsidRDefault="001860B4">
      <w:pPr>
        <w:spacing w:after="0" w:line="240" w:lineRule="auto"/>
        <w:ind w:firstLine="567"/>
        <w:jc w:val="both"/>
        <w:rPr>
          <w:rFonts w:ascii="Arial" w:hAnsi="Arial" w:cs="Arial"/>
          <w:sz w:val="20"/>
          <w:szCs w:val="20"/>
          <w:lang w:val="en-US"/>
        </w:rPr>
      </w:pPr>
    </w:p>
    <w:p w:rsidR="00B97FE6" w:rsidRPr="001224DF" w:rsidRDefault="0081410F">
      <w:pPr>
        <w:spacing w:after="0" w:line="240" w:lineRule="auto"/>
        <w:ind w:firstLine="567"/>
        <w:jc w:val="both"/>
        <w:rPr>
          <w:rFonts w:ascii="Arial" w:hAnsi="Arial" w:cs="Arial"/>
          <w:sz w:val="20"/>
          <w:szCs w:val="20"/>
        </w:rPr>
      </w:pPr>
      <w:r w:rsidRPr="001224DF">
        <w:rPr>
          <w:rFonts w:ascii="Arial" w:hAnsi="Arial" w:cs="Arial"/>
          <w:sz w:val="20"/>
          <w:szCs w:val="20"/>
        </w:rPr>
        <w:t xml:space="preserve">Berdasarkan Tabel di atas, hasil hipotesis pada variabel </w:t>
      </w:r>
      <w:r w:rsidRPr="001224DF">
        <w:rPr>
          <w:rFonts w:ascii="Arial" w:hAnsi="Arial" w:cs="Arial"/>
          <w:i/>
          <w:sz w:val="20"/>
          <w:szCs w:val="20"/>
        </w:rPr>
        <w:t>customer value</w:t>
      </w:r>
      <w:r w:rsidRPr="001224DF">
        <w:rPr>
          <w:rFonts w:ascii="Arial" w:hAnsi="Arial" w:cs="Arial"/>
          <w:sz w:val="20"/>
          <w:szCs w:val="20"/>
        </w:rPr>
        <w:t xml:space="preserve"> (CV) terhadap </w:t>
      </w:r>
      <w:r w:rsidRPr="001224DF">
        <w:rPr>
          <w:rFonts w:ascii="Arial" w:hAnsi="Arial" w:cs="Arial"/>
          <w:i/>
          <w:sz w:val="20"/>
          <w:szCs w:val="20"/>
        </w:rPr>
        <w:t>customer satisfaction</w:t>
      </w:r>
      <w:r w:rsidRPr="001224DF">
        <w:rPr>
          <w:rFonts w:ascii="Arial" w:hAnsi="Arial" w:cs="Arial"/>
          <w:sz w:val="20"/>
          <w:szCs w:val="20"/>
        </w:rPr>
        <w:t xml:space="preserve"> (CS) menghasilkan nilai t-hitung sebesar 2,095 &gt; t-tabel 1,966 dengan nilai signifikan sebesar 0,000 &lt; 0,05. Dengan demikian variabel </w:t>
      </w:r>
      <w:r w:rsidRPr="001224DF">
        <w:rPr>
          <w:rFonts w:ascii="Arial" w:hAnsi="Arial" w:cs="Arial"/>
          <w:i/>
          <w:sz w:val="20"/>
          <w:szCs w:val="20"/>
        </w:rPr>
        <w:t>customer value</w:t>
      </w:r>
      <w:r w:rsidRPr="001224DF">
        <w:rPr>
          <w:rFonts w:ascii="Arial" w:hAnsi="Arial" w:cs="Arial"/>
          <w:sz w:val="20"/>
          <w:szCs w:val="20"/>
        </w:rPr>
        <w:t xml:space="preserve"> (CV) memiliki pengaruh yang signifikan terhadap </w:t>
      </w:r>
      <w:r w:rsidRPr="001224DF">
        <w:rPr>
          <w:rFonts w:ascii="Arial" w:hAnsi="Arial" w:cs="Arial"/>
          <w:i/>
          <w:sz w:val="20"/>
          <w:szCs w:val="20"/>
        </w:rPr>
        <w:t>customer satisfaction</w:t>
      </w:r>
      <w:r w:rsidRPr="001224DF">
        <w:rPr>
          <w:rFonts w:ascii="Arial" w:hAnsi="Arial" w:cs="Arial"/>
          <w:sz w:val="20"/>
          <w:szCs w:val="20"/>
        </w:rPr>
        <w:t xml:space="preserve"> (CS). </w:t>
      </w:r>
    </w:p>
    <w:p w:rsidR="00B97FE6" w:rsidRPr="001224DF" w:rsidRDefault="0081410F">
      <w:pPr>
        <w:spacing w:after="0" w:line="240" w:lineRule="auto"/>
        <w:ind w:firstLine="567"/>
        <w:jc w:val="both"/>
        <w:rPr>
          <w:rFonts w:ascii="Arial" w:hAnsi="Arial" w:cs="Arial"/>
          <w:sz w:val="20"/>
          <w:szCs w:val="20"/>
        </w:rPr>
      </w:pPr>
      <w:r w:rsidRPr="001224DF">
        <w:rPr>
          <w:rFonts w:ascii="Arial" w:hAnsi="Arial" w:cs="Arial"/>
          <w:sz w:val="20"/>
          <w:szCs w:val="20"/>
        </w:rPr>
        <w:lastRenderedPageBreak/>
        <w:t xml:space="preserve">Kemudian variabel </w:t>
      </w:r>
      <w:r w:rsidRPr="001224DF">
        <w:rPr>
          <w:rFonts w:ascii="Arial" w:hAnsi="Arial" w:cs="Arial"/>
          <w:i/>
          <w:sz w:val="20"/>
          <w:szCs w:val="20"/>
        </w:rPr>
        <w:t>service quality</w:t>
      </w:r>
      <w:r w:rsidRPr="001224DF">
        <w:rPr>
          <w:rFonts w:ascii="Arial" w:hAnsi="Arial" w:cs="Arial"/>
          <w:sz w:val="20"/>
          <w:szCs w:val="20"/>
        </w:rPr>
        <w:t xml:space="preserve"> (SQ) terhadap </w:t>
      </w:r>
      <w:r w:rsidRPr="001224DF">
        <w:rPr>
          <w:rFonts w:ascii="Arial" w:hAnsi="Arial" w:cs="Arial"/>
          <w:i/>
          <w:sz w:val="20"/>
          <w:szCs w:val="20"/>
        </w:rPr>
        <w:t>customer satisfaction</w:t>
      </w:r>
      <w:r w:rsidRPr="001224DF">
        <w:rPr>
          <w:rFonts w:ascii="Arial" w:hAnsi="Arial" w:cs="Arial"/>
          <w:sz w:val="20"/>
          <w:szCs w:val="20"/>
        </w:rPr>
        <w:t xml:space="preserve"> (CS) menghasilkan nilai t-hitung sebesar 3,878 &gt; t-tabel 1,966 dengan nilai signifikan sebesar 0,000 &lt; 0,05. Dengan demikian variabel </w:t>
      </w:r>
      <w:r w:rsidRPr="001224DF">
        <w:rPr>
          <w:rFonts w:ascii="Arial" w:hAnsi="Arial" w:cs="Arial"/>
          <w:i/>
          <w:sz w:val="20"/>
          <w:szCs w:val="20"/>
        </w:rPr>
        <w:t>service quality</w:t>
      </w:r>
      <w:r w:rsidRPr="001224DF">
        <w:rPr>
          <w:rFonts w:ascii="Arial" w:hAnsi="Arial" w:cs="Arial"/>
          <w:sz w:val="20"/>
          <w:szCs w:val="20"/>
        </w:rPr>
        <w:t xml:space="preserve"> (SQ) memiliki pengaruh yang signifikan terhadap </w:t>
      </w:r>
      <w:r w:rsidRPr="001224DF">
        <w:rPr>
          <w:rFonts w:ascii="Arial" w:hAnsi="Arial" w:cs="Arial"/>
          <w:i/>
          <w:sz w:val="20"/>
          <w:szCs w:val="20"/>
        </w:rPr>
        <w:t>customer satisfaction</w:t>
      </w:r>
      <w:r w:rsidRPr="001224DF">
        <w:rPr>
          <w:rFonts w:ascii="Arial" w:hAnsi="Arial" w:cs="Arial"/>
          <w:sz w:val="20"/>
          <w:szCs w:val="20"/>
        </w:rPr>
        <w:t xml:space="preserve"> (CS). </w:t>
      </w:r>
    </w:p>
    <w:p w:rsidR="00B97FE6" w:rsidRPr="001224DF" w:rsidRDefault="0081410F">
      <w:pPr>
        <w:spacing w:after="0" w:line="240" w:lineRule="auto"/>
        <w:ind w:firstLine="567"/>
        <w:jc w:val="both"/>
        <w:rPr>
          <w:rFonts w:ascii="Arial" w:hAnsi="Arial" w:cs="Arial"/>
          <w:sz w:val="20"/>
          <w:szCs w:val="20"/>
        </w:rPr>
      </w:pPr>
      <w:r w:rsidRPr="001224DF">
        <w:rPr>
          <w:rFonts w:ascii="Arial" w:hAnsi="Arial" w:cs="Arial"/>
          <w:sz w:val="20"/>
          <w:szCs w:val="20"/>
        </w:rPr>
        <w:t xml:space="preserve">Sementara itu, variabel </w:t>
      </w:r>
      <w:r w:rsidRPr="001224DF">
        <w:rPr>
          <w:rFonts w:ascii="Arial" w:hAnsi="Arial" w:cs="Arial"/>
          <w:i/>
          <w:sz w:val="20"/>
          <w:szCs w:val="20"/>
        </w:rPr>
        <w:t>trust</w:t>
      </w:r>
      <w:r w:rsidRPr="001224DF">
        <w:rPr>
          <w:rFonts w:ascii="Arial" w:hAnsi="Arial" w:cs="Arial"/>
          <w:sz w:val="20"/>
          <w:szCs w:val="20"/>
        </w:rPr>
        <w:t xml:space="preserve"> (TR) terhadap </w:t>
      </w:r>
      <w:r w:rsidRPr="001224DF">
        <w:rPr>
          <w:rFonts w:ascii="Arial" w:hAnsi="Arial" w:cs="Arial"/>
          <w:i/>
          <w:sz w:val="20"/>
          <w:szCs w:val="20"/>
        </w:rPr>
        <w:t>customer satisfaction</w:t>
      </w:r>
      <w:r w:rsidRPr="001224DF">
        <w:rPr>
          <w:rFonts w:ascii="Arial" w:hAnsi="Arial" w:cs="Arial"/>
          <w:sz w:val="20"/>
          <w:szCs w:val="20"/>
        </w:rPr>
        <w:t xml:space="preserve"> (CS) menghasilkan nilai t-hitung sebesar 3,630 &gt; t-tabel 1,966 dengan nilai signifikan sebesar 0,000 &lt; 0,05 Dengan demikian variabel </w:t>
      </w:r>
      <w:r w:rsidRPr="001224DF">
        <w:rPr>
          <w:rFonts w:ascii="Arial" w:hAnsi="Arial" w:cs="Arial"/>
          <w:i/>
          <w:sz w:val="20"/>
          <w:szCs w:val="20"/>
        </w:rPr>
        <w:t>trust</w:t>
      </w:r>
      <w:r w:rsidRPr="001224DF">
        <w:rPr>
          <w:rFonts w:ascii="Arial" w:hAnsi="Arial" w:cs="Arial"/>
          <w:sz w:val="20"/>
          <w:szCs w:val="20"/>
        </w:rPr>
        <w:t xml:space="preserve"> (TR) memiliki pengaruh yang signifikan terhadap </w:t>
      </w:r>
      <w:r w:rsidRPr="001224DF">
        <w:rPr>
          <w:rFonts w:ascii="Arial" w:hAnsi="Arial" w:cs="Arial"/>
          <w:i/>
          <w:sz w:val="20"/>
          <w:szCs w:val="20"/>
        </w:rPr>
        <w:t>customer satisfaction</w:t>
      </w:r>
      <w:r w:rsidRPr="001224DF">
        <w:rPr>
          <w:rFonts w:ascii="Arial" w:hAnsi="Arial" w:cs="Arial"/>
          <w:sz w:val="20"/>
          <w:szCs w:val="20"/>
        </w:rPr>
        <w:t xml:space="preserve"> (CS).</w:t>
      </w:r>
    </w:p>
    <w:p w:rsidR="00B97FE6" w:rsidRPr="001224DF" w:rsidRDefault="00B97FE6">
      <w:pPr>
        <w:tabs>
          <w:tab w:val="left" w:pos="1134"/>
        </w:tabs>
        <w:spacing w:after="0" w:line="240" w:lineRule="auto"/>
        <w:ind w:left="567"/>
        <w:jc w:val="both"/>
        <w:rPr>
          <w:rFonts w:ascii="Arial" w:hAnsi="Arial" w:cs="Arial"/>
          <w:sz w:val="20"/>
          <w:szCs w:val="20"/>
        </w:rPr>
      </w:pPr>
    </w:p>
    <w:p w:rsidR="00B97FE6" w:rsidRPr="001224DF" w:rsidRDefault="0081410F" w:rsidP="002D3361">
      <w:pPr>
        <w:spacing w:after="0" w:line="240" w:lineRule="auto"/>
        <w:rPr>
          <w:rFonts w:ascii="Arial" w:hAnsi="Arial" w:cs="Arial"/>
          <w:b/>
          <w:sz w:val="20"/>
          <w:szCs w:val="20"/>
        </w:rPr>
      </w:pPr>
      <w:r w:rsidRPr="001224DF">
        <w:rPr>
          <w:rFonts w:ascii="Arial" w:hAnsi="Arial" w:cs="Arial"/>
          <w:b/>
          <w:sz w:val="20"/>
          <w:szCs w:val="20"/>
        </w:rPr>
        <w:t>Hasil Uji Koefisien Determinasi</w:t>
      </w:r>
    </w:p>
    <w:p w:rsidR="00B97FE6" w:rsidRPr="001224DF" w:rsidRDefault="0081410F">
      <w:pPr>
        <w:spacing w:after="0" w:line="240" w:lineRule="auto"/>
        <w:jc w:val="right"/>
        <w:rPr>
          <w:rFonts w:ascii="Arial" w:hAnsi="Arial" w:cs="Arial"/>
          <w:b/>
          <w:sz w:val="20"/>
          <w:szCs w:val="20"/>
        </w:rPr>
      </w:pPr>
      <w:r w:rsidRPr="001224DF">
        <w:rPr>
          <w:rFonts w:ascii="Arial" w:hAnsi="Arial" w:cs="Arial"/>
          <w:b/>
          <w:sz w:val="20"/>
          <w:szCs w:val="20"/>
        </w:rPr>
        <w:t>Tabel 7. Hasil Uji Koefisien Determinasi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1417"/>
      </w:tblGrid>
      <w:tr w:rsidR="00B97FE6" w:rsidRPr="001224DF" w:rsidTr="00D0644F">
        <w:trPr>
          <w:trHeight w:val="300"/>
          <w:jc w:val="center"/>
        </w:trPr>
        <w:tc>
          <w:tcPr>
            <w:tcW w:w="534" w:type="dxa"/>
            <w:vAlign w:val="center"/>
          </w:tcPr>
          <w:p w:rsidR="00B97FE6" w:rsidRPr="001224DF" w:rsidRDefault="0081410F">
            <w:pPr>
              <w:spacing w:after="0" w:line="240" w:lineRule="auto"/>
              <w:rPr>
                <w:rFonts w:ascii="Arial" w:eastAsia="Times New Roman" w:hAnsi="Arial" w:cs="Arial"/>
                <w:sz w:val="20"/>
                <w:szCs w:val="20"/>
              </w:rPr>
            </w:pPr>
            <w:r w:rsidRPr="001224DF">
              <w:rPr>
                <w:rFonts w:ascii="Arial" w:eastAsia="Times New Roman" w:hAnsi="Arial" w:cs="Arial"/>
                <w:sz w:val="20"/>
                <w:szCs w:val="20"/>
              </w:rPr>
              <w:t> </w:t>
            </w:r>
          </w:p>
        </w:tc>
        <w:tc>
          <w:tcPr>
            <w:tcW w:w="1134" w:type="dxa"/>
            <w:vAlign w:val="center"/>
          </w:tcPr>
          <w:p w:rsidR="00B97FE6" w:rsidRPr="001224DF" w:rsidRDefault="0081410F">
            <w:pPr>
              <w:spacing w:after="0" w:line="240" w:lineRule="auto"/>
              <w:rPr>
                <w:rFonts w:ascii="Arial" w:eastAsia="Times New Roman" w:hAnsi="Arial" w:cs="Arial"/>
                <w:b/>
                <w:bCs/>
                <w:i/>
                <w:sz w:val="20"/>
                <w:szCs w:val="20"/>
              </w:rPr>
            </w:pPr>
            <w:r w:rsidRPr="001224DF">
              <w:rPr>
                <w:rFonts w:ascii="Arial" w:eastAsia="Times New Roman" w:hAnsi="Arial" w:cs="Arial"/>
                <w:b/>
                <w:bCs/>
                <w:i/>
                <w:sz w:val="20"/>
                <w:szCs w:val="20"/>
              </w:rPr>
              <w:t>R Square</w:t>
            </w:r>
          </w:p>
        </w:tc>
        <w:tc>
          <w:tcPr>
            <w:tcW w:w="1417" w:type="dxa"/>
            <w:vAlign w:val="center"/>
          </w:tcPr>
          <w:p w:rsidR="00B97FE6" w:rsidRPr="001224DF" w:rsidRDefault="0081410F">
            <w:pPr>
              <w:spacing w:after="0" w:line="240" w:lineRule="auto"/>
              <w:rPr>
                <w:rFonts w:ascii="Arial" w:eastAsia="Times New Roman" w:hAnsi="Arial" w:cs="Arial"/>
                <w:b/>
                <w:bCs/>
                <w:i/>
                <w:sz w:val="20"/>
                <w:szCs w:val="20"/>
              </w:rPr>
            </w:pPr>
            <w:r w:rsidRPr="001224DF">
              <w:rPr>
                <w:rFonts w:ascii="Arial" w:eastAsia="Times New Roman" w:hAnsi="Arial" w:cs="Arial"/>
                <w:b/>
                <w:bCs/>
                <w:i/>
                <w:sz w:val="20"/>
                <w:szCs w:val="20"/>
              </w:rPr>
              <w:t>R Square Adjusted</w:t>
            </w:r>
          </w:p>
        </w:tc>
      </w:tr>
      <w:tr w:rsidR="00B97FE6" w:rsidRPr="001224DF" w:rsidTr="00D0644F">
        <w:trPr>
          <w:trHeight w:val="300"/>
          <w:jc w:val="center"/>
        </w:trPr>
        <w:tc>
          <w:tcPr>
            <w:tcW w:w="534" w:type="dxa"/>
            <w:vAlign w:val="center"/>
          </w:tcPr>
          <w:p w:rsidR="00B97FE6" w:rsidRPr="001224DF" w:rsidRDefault="0081410F">
            <w:pPr>
              <w:spacing w:after="0" w:line="240" w:lineRule="auto"/>
              <w:rPr>
                <w:rFonts w:ascii="Arial" w:eastAsia="Times New Roman" w:hAnsi="Arial" w:cs="Arial"/>
                <w:b/>
                <w:bCs/>
                <w:sz w:val="20"/>
                <w:szCs w:val="20"/>
              </w:rPr>
            </w:pPr>
            <w:r w:rsidRPr="001224DF">
              <w:rPr>
                <w:rFonts w:ascii="Arial" w:eastAsia="Times New Roman" w:hAnsi="Arial" w:cs="Arial"/>
                <w:b/>
                <w:bCs/>
                <w:sz w:val="20"/>
                <w:szCs w:val="20"/>
              </w:rPr>
              <w:t>CS</w:t>
            </w:r>
          </w:p>
        </w:tc>
        <w:tc>
          <w:tcPr>
            <w:tcW w:w="1134" w:type="dxa"/>
            <w:vAlign w:val="center"/>
          </w:tcPr>
          <w:p w:rsidR="00B97FE6" w:rsidRPr="001224DF" w:rsidRDefault="0081410F">
            <w:pPr>
              <w:spacing w:after="0" w:line="240" w:lineRule="auto"/>
              <w:jc w:val="right"/>
              <w:rPr>
                <w:rFonts w:ascii="Arial" w:eastAsia="Times New Roman" w:hAnsi="Arial" w:cs="Arial"/>
                <w:sz w:val="20"/>
                <w:szCs w:val="20"/>
              </w:rPr>
            </w:pPr>
            <w:r w:rsidRPr="001224DF">
              <w:rPr>
                <w:rFonts w:ascii="Arial" w:eastAsia="Times New Roman" w:hAnsi="Arial" w:cs="Arial"/>
                <w:sz w:val="20"/>
                <w:szCs w:val="20"/>
              </w:rPr>
              <w:t>0.784</w:t>
            </w:r>
          </w:p>
        </w:tc>
        <w:tc>
          <w:tcPr>
            <w:tcW w:w="1417" w:type="dxa"/>
            <w:vAlign w:val="center"/>
          </w:tcPr>
          <w:p w:rsidR="00B97FE6" w:rsidRPr="001224DF" w:rsidRDefault="0081410F">
            <w:pPr>
              <w:spacing w:after="0" w:line="240" w:lineRule="auto"/>
              <w:jc w:val="right"/>
              <w:rPr>
                <w:rFonts w:ascii="Arial" w:eastAsia="Times New Roman" w:hAnsi="Arial" w:cs="Arial"/>
                <w:sz w:val="20"/>
                <w:szCs w:val="20"/>
              </w:rPr>
            </w:pPr>
            <w:r w:rsidRPr="001224DF">
              <w:rPr>
                <w:rFonts w:ascii="Arial" w:eastAsia="Times New Roman" w:hAnsi="Arial" w:cs="Arial"/>
                <w:sz w:val="20"/>
                <w:szCs w:val="20"/>
              </w:rPr>
              <w:t>0.778</w:t>
            </w:r>
          </w:p>
        </w:tc>
      </w:tr>
    </w:tbl>
    <w:p w:rsidR="00B97FE6" w:rsidRPr="001224DF" w:rsidRDefault="0081410F">
      <w:pPr>
        <w:tabs>
          <w:tab w:val="left" w:pos="1134"/>
        </w:tabs>
        <w:spacing w:after="0" w:line="240" w:lineRule="auto"/>
        <w:jc w:val="both"/>
        <w:rPr>
          <w:rFonts w:ascii="Arial" w:hAnsi="Arial" w:cs="Arial"/>
          <w:sz w:val="20"/>
          <w:szCs w:val="20"/>
        </w:rPr>
      </w:pPr>
      <w:r w:rsidRPr="001224DF">
        <w:rPr>
          <w:rFonts w:ascii="Arial" w:hAnsi="Arial" w:cs="Arial"/>
          <w:sz w:val="20"/>
          <w:szCs w:val="20"/>
        </w:rPr>
        <w:t>Setelah mendapatkan hasil regresi didapatkan nilai R</w:t>
      </w:r>
      <w:r w:rsidRPr="001224DF">
        <w:rPr>
          <w:rFonts w:ascii="Arial" w:hAnsi="Arial" w:cs="Arial"/>
          <w:sz w:val="20"/>
          <w:szCs w:val="20"/>
          <w:vertAlign w:val="superscript"/>
        </w:rPr>
        <w:t>2</w:t>
      </w:r>
      <w:r w:rsidRPr="001224DF">
        <w:rPr>
          <w:rFonts w:ascii="Arial" w:hAnsi="Arial" w:cs="Arial"/>
          <w:sz w:val="20"/>
          <w:szCs w:val="20"/>
        </w:rPr>
        <w:t xml:space="preserve"> (Koefisien determinasi) pada penelitian ini adalah 0,778. Artinya bahwa kemampuan variabel bebas dalam menjelaskan varians dari variabel terikatnya adalah sebesar 77,8%. Sehingga 22,2% varians variabel terikat (</w:t>
      </w:r>
      <w:r w:rsidRPr="001224DF">
        <w:rPr>
          <w:rFonts w:ascii="Arial" w:hAnsi="Arial" w:cs="Arial"/>
          <w:i/>
          <w:sz w:val="20"/>
          <w:szCs w:val="20"/>
        </w:rPr>
        <w:t>customer satisfaction</w:t>
      </w:r>
      <w:r w:rsidRPr="001224DF">
        <w:rPr>
          <w:rFonts w:ascii="Arial" w:hAnsi="Arial" w:cs="Arial"/>
          <w:sz w:val="20"/>
          <w:szCs w:val="20"/>
        </w:rPr>
        <w:t xml:space="preserve">) dijelaskan oleh faktor lain. </w:t>
      </w:r>
    </w:p>
    <w:p w:rsidR="00B97FE6" w:rsidRPr="001224DF" w:rsidRDefault="00B97FE6">
      <w:pPr>
        <w:spacing w:after="0" w:line="240" w:lineRule="auto"/>
        <w:ind w:left="567"/>
        <w:jc w:val="both"/>
        <w:rPr>
          <w:rFonts w:ascii="Arial" w:hAnsi="Arial" w:cs="Arial"/>
          <w:b/>
          <w:sz w:val="20"/>
          <w:szCs w:val="20"/>
        </w:rPr>
      </w:pPr>
    </w:p>
    <w:p w:rsidR="00B97FE6" w:rsidRPr="002D3361" w:rsidRDefault="0081410F" w:rsidP="002D3361">
      <w:pPr>
        <w:pStyle w:val="ListParagraph"/>
        <w:numPr>
          <w:ilvl w:val="0"/>
          <w:numId w:val="2"/>
        </w:numPr>
        <w:spacing w:after="0" w:line="240" w:lineRule="auto"/>
        <w:ind w:left="426"/>
        <w:jc w:val="both"/>
        <w:rPr>
          <w:rFonts w:ascii="Arial" w:hAnsi="Arial" w:cs="Arial"/>
          <w:b/>
          <w:lang w:val="en-US"/>
        </w:rPr>
      </w:pPr>
      <w:r w:rsidRPr="002D3361">
        <w:rPr>
          <w:rFonts w:ascii="Arial" w:hAnsi="Arial" w:cs="Arial"/>
          <w:b/>
          <w:lang w:val="en-US"/>
        </w:rPr>
        <w:t>Kesimpulan</w:t>
      </w:r>
    </w:p>
    <w:p w:rsidR="00B97FE6" w:rsidRPr="001224DF" w:rsidRDefault="0081410F">
      <w:pPr>
        <w:spacing w:after="0" w:line="240" w:lineRule="auto"/>
        <w:ind w:firstLine="567"/>
        <w:jc w:val="both"/>
        <w:rPr>
          <w:rFonts w:ascii="Arial" w:hAnsi="Arial" w:cs="Arial"/>
          <w:sz w:val="20"/>
          <w:szCs w:val="20"/>
        </w:rPr>
      </w:pPr>
      <w:r w:rsidRPr="001224DF">
        <w:rPr>
          <w:rFonts w:ascii="Arial" w:hAnsi="Arial" w:cs="Arial"/>
          <w:sz w:val="20"/>
          <w:szCs w:val="20"/>
        </w:rPr>
        <w:t xml:space="preserve">Hipotesis pertama membuktikan bahwa </w:t>
      </w:r>
      <w:r w:rsidRPr="001224DF">
        <w:rPr>
          <w:rFonts w:ascii="Arial" w:hAnsi="Arial" w:cs="Arial"/>
          <w:i/>
          <w:sz w:val="20"/>
          <w:szCs w:val="20"/>
        </w:rPr>
        <w:t xml:space="preserve">consumer value </w:t>
      </w:r>
      <w:r w:rsidRPr="001224DF">
        <w:rPr>
          <w:rFonts w:ascii="Arial" w:hAnsi="Arial" w:cs="Arial"/>
          <w:sz w:val="20"/>
          <w:szCs w:val="20"/>
        </w:rPr>
        <w:t xml:space="preserve">terbukti berpengaruh signifikan terhadap </w:t>
      </w:r>
      <w:r w:rsidRPr="001224DF">
        <w:rPr>
          <w:rFonts w:ascii="Arial" w:hAnsi="Arial" w:cs="Arial"/>
          <w:i/>
          <w:sz w:val="20"/>
          <w:szCs w:val="20"/>
        </w:rPr>
        <w:t>customer satisfaction</w:t>
      </w:r>
      <w:r w:rsidRPr="001224DF">
        <w:rPr>
          <w:rFonts w:ascii="Arial" w:hAnsi="Arial" w:cs="Arial"/>
          <w:sz w:val="20"/>
          <w:szCs w:val="20"/>
        </w:rPr>
        <w:t>. Hal ini menunjukkan semakin tinggi nilai pelanggan maka akan semakin tinggi tingkat kepuasan pelanggan. Hasil ini mendukung penelitian terdahulu yang dilakukan oleh Chen, Basit, dan Hassan (2017).</w:t>
      </w:r>
    </w:p>
    <w:p w:rsidR="00B97FE6" w:rsidRPr="001224DF" w:rsidRDefault="0081410F">
      <w:pPr>
        <w:spacing w:after="0" w:line="240" w:lineRule="auto"/>
        <w:ind w:firstLine="567"/>
        <w:jc w:val="both"/>
        <w:rPr>
          <w:rFonts w:ascii="Arial" w:hAnsi="Arial" w:cs="Arial"/>
          <w:sz w:val="20"/>
          <w:szCs w:val="20"/>
        </w:rPr>
      </w:pPr>
      <w:r w:rsidRPr="001224DF">
        <w:rPr>
          <w:rFonts w:ascii="Arial" w:hAnsi="Arial" w:cs="Arial"/>
          <w:sz w:val="20"/>
          <w:szCs w:val="20"/>
        </w:rPr>
        <w:t xml:space="preserve">Hipotesis kedua menunjukkan bahwa </w:t>
      </w:r>
      <w:r w:rsidRPr="001224DF">
        <w:rPr>
          <w:rFonts w:ascii="Arial" w:hAnsi="Arial" w:cs="Arial"/>
          <w:i/>
          <w:sz w:val="20"/>
          <w:szCs w:val="20"/>
        </w:rPr>
        <w:t>service quality</w:t>
      </w:r>
      <w:r w:rsidRPr="001224DF">
        <w:rPr>
          <w:rFonts w:ascii="Arial" w:hAnsi="Arial" w:cs="Arial"/>
          <w:sz w:val="20"/>
          <w:szCs w:val="20"/>
        </w:rPr>
        <w:t xml:space="preserve"> memiliki pengaruh signifikan terhadap </w:t>
      </w:r>
      <w:r w:rsidRPr="001224DF">
        <w:rPr>
          <w:rFonts w:ascii="Arial" w:hAnsi="Arial" w:cs="Arial"/>
          <w:i/>
          <w:sz w:val="20"/>
          <w:szCs w:val="20"/>
        </w:rPr>
        <w:t>consumer satisfaction</w:t>
      </w:r>
      <w:r w:rsidRPr="001224DF">
        <w:rPr>
          <w:rFonts w:ascii="Arial" w:hAnsi="Arial" w:cs="Arial"/>
          <w:sz w:val="20"/>
          <w:szCs w:val="20"/>
        </w:rPr>
        <w:t>. Hasil ini mendukung penelitian Sobihah, et al., (2015) yang menjelaskan bahwa kualitas pelayanan berpengaruh terhadap kepuasan pelanggan. Hal ini menunjukkan bahwa semakin baik kualitas pelayanan yang diberikan oleh pelanggan  maka akan berdampak pada meningkatnya kepuasan pelanggan pada Fixpay.</w:t>
      </w:r>
    </w:p>
    <w:p w:rsidR="00B97FE6" w:rsidRPr="001224DF" w:rsidRDefault="0081410F">
      <w:pPr>
        <w:spacing w:after="0" w:line="240" w:lineRule="auto"/>
        <w:ind w:firstLine="567"/>
        <w:jc w:val="both"/>
        <w:rPr>
          <w:rFonts w:ascii="Arial" w:hAnsi="Arial" w:cs="Arial"/>
          <w:sz w:val="20"/>
          <w:szCs w:val="20"/>
        </w:rPr>
      </w:pPr>
      <w:r w:rsidRPr="001224DF">
        <w:rPr>
          <w:rFonts w:ascii="Arial" w:hAnsi="Arial" w:cs="Arial"/>
          <w:sz w:val="20"/>
          <w:szCs w:val="20"/>
        </w:rPr>
        <w:t xml:space="preserve">Hipotesis ketiga membuktikan bahwa </w:t>
      </w:r>
      <w:r w:rsidRPr="001224DF">
        <w:rPr>
          <w:rFonts w:ascii="Arial" w:hAnsi="Arial" w:cs="Arial"/>
          <w:i/>
          <w:sz w:val="20"/>
          <w:szCs w:val="20"/>
        </w:rPr>
        <w:t xml:space="preserve">trust </w:t>
      </w:r>
      <w:r w:rsidRPr="001224DF">
        <w:rPr>
          <w:rFonts w:ascii="Arial" w:hAnsi="Arial" w:cs="Arial"/>
          <w:sz w:val="20"/>
          <w:szCs w:val="20"/>
        </w:rPr>
        <w:t xml:space="preserve">terbukti memiliki pengaruh yang signifikan terhadap </w:t>
      </w:r>
      <w:r w:rsidRPr="001224DF">
        <w:rPr>
          <w:rFonts w:ascii="Arial" w:hAnsi="Arial" w:cs="Arial"/>
          <w:i/>
          <w:sz w:val="20"/>
          <w:szCs w:val="20"/>
        </w:rPr>
        <w:t>customer satisfaction</w:t>
      </w:r>
      <w:r w:rsidRPr="001224DF">
        <w:rPr>
          <w:rFonts w:ascii="Arial" w:hAnsi="Arial" w:cs="Arial"/>
          <w:sz w:val="20"/>
          <w:szCs w:val="20"/>
        </w:rPr>
        <w:t xml:space="preserve">. Hasil penelitian ini mendukung Anh (2015) yang menjelaskan bahwa kepercayaan merupakan faktor utama yang mempengaruhi kepuasan pelanggan. Hasil hipotesis </w:t>
      </w:r>
      <w:r w:rsidRPr="001224DF">
        <w:rPr>
          <w:rFonts w:ascii="Arial" w:hAnsi="Arial" w:cs="Arial"/>
          <w:sz w:val="20"/>
          <w:szCs w:val="20"/>
        </w:rPr>
        <w:lastRenderedPageBreak/>
        <w:t>menunjukkan bahwa semakin tinggi kepercayaan maka akan semakin tinggi tingkat kepuasan pelanggan pada Fix</w:t>
      </w:r>
      <w:r w:rsidR="00797D59" w:rsidRPr="001224DF">
        <w:rPr>
          <w:rFonts w:ascii="Arial" w:hAnsi="Arial" w:cs="Arial"/>
          <w:sz w:val="20"/>
          <w:szCs w:val="20"/>
          <w:lang w:val="en-US"/>
        </w:rPr>
        <w:t>p</w:t>
      </w:r>
      <w:r w:rsidRPr="001224DF">
        <w:rPr>
          <w:rFonts w:ascii="Arial" w:hAnsi="Arial" w:cs="Arial"/>
          <w:sz w:val="20"/>
          <w:szCs w:val="20"/>
        </w:rPr>
        <w:t>ay.</w:t>
      </w:r>
    </w:p>
    <w:p w:rsidR="00B97FE6" w:rsidRPr="001224DF" w:rsidRDefault="0081410F">
      <w:pPr>
        <w:spacing w:after="0" w:line="240" w:lineRule="auto"/>
        <w:ind w:firstLine="567"/>
        <w:jc w:val="both"/>
        <w:rPr>
          <w:rFonts w:ascii="Arial" w:hAnsi="Arial" w:cs="Arial"/>
          <w:sz w:val="20"/>
          <w:szCs w:val="20"/>
        </w:rPr>
      </w:pPr>
      <w:r w:rsidRPr="001224DF">
        <w:rPr>
          <w:rFonts w:ascii="Arial" w:hAnsi="Arial" w:cs="Arial"/>
          <w:sz w:val="20"/>
          <w:szCs w:val="20"/>
        </w:rPr>
        <w:t xml:space="preserve">Secara bersama-sama terbukti bahwa </w:t>
      </w:r>
      <w:r w:rsidRPr="001224DF">
        <w:rPr>
          <w:rFonts w:ascii="Arial" w:hAnsi="Arial" w:cs="Arial"/>
          <w:i/>
          <w:sz w:val="20"/>
          <w:szCs w:val="20"/>
        </w:rPr>
        <w:t xml:space="preserve">Customer value, Service quality </w:t>
      </w:r>
      <w:r w:rsidRPr="001224DF">
        <w:rPr>
          <w:rFonts w:ascii="Arial" w:hAnsi="Arial" w:cs="Arial"/>
          <w:sz w:val="20"/>
          <w:szCs w:val="20"/>
        </w:rPr>
        <w:t xml:space="preserve">dan </w:t>
      </w:r>
      <w:r w:rsidRPr="001224DF">
        <w:rPr>
          <w:rFonts w:ascii="Arial" w:hAnsi="Arial" w:cs="Arial"/>
          <w:i/>
          <w:sz w:val="20"/>
          <w:szCs w:val="20"/>
        </w:rPr>
        <w:t>Trust</w:t>
      </w:r>
      <w:r w:rsidRPr="001224DF">
        <w:rPr>
          <w:rFonts w:ascii="Arial" w:hAnsi="Arial" w:cs="Arial"/>
          <w:sz w:val="20"/>
          <w:szCs w:val="20"/>
        </w:rPr>
        <w:t xml:space="preserve"> secara bersama-sama berpengaruh terhadap </w:t>
      </w:r>
      <w:r w:rsidRPr="001224DF">
        <w:rPr>
          <w:rFonts w:ascii="Arial" w:hAnsi="Arial" w:cs="Arial"/>
          <w:i/>
          <w:sz w:val="20"/>
          <w:szCs w:val="20"/>
        </w:rPr>
        <w:t xml:space="preserve">customer satisfaction </w:t>
      </w:r>
      <w:r w:rsidRPr="001224DF">
        <w:rPr>
          <w:rFonts w:ascii="Arial" w:hAnsi="Arial" w:cs="Arial"/>
          <w:sz w:val="20"/>
          <w:szCs w:val="20"/>
        </w:rPr>
        <w:t>dengan besaran pengaru sebesar 77,80%. Hasil menunjukkan bahwa ketiga faktor tersebut memiliki pengaruh kuat dalam meningkatkan kepuasan pelanggan Fixpay.</w:t>
      </w:r>
    </w:p>
    <w:p w:rsidR="00B97FE6" w:rsidRPr="001224DF" w:rsidRDefault="00B97FE6">
      <w:pPr>
        <w:spacing w:after="0" w:line="240" w:lineRule="auto"/>
        <w:ind w:left="567"/>
        <w:jc w:val="both"/>
        <w:rPr>
          <w:rFonts w:ascii="Arial" w:hAnsi="Arial" w:cs="Arial"/>
          <w:b/>
          <w:sz w:val="20"/>
          <w:szCs w:val="20"/>
        </w:rPr>
      </w:pPr>
    </w:p>
    <w:p w:rsidR="00B97FE6" w:rsidRPr="002D3361" w:rsidRDefault="002D3361" w:rsidP="002D3361">
      <w:pPr>
        <w:pStyle w:val="ListParagraph"/>
        <w:numPr>
          <w:ilvl w:val="0"/>
          <w:numId w:val="2"/>
        </w:numPr>
        <w:spacing w:after="0" w:line="240" w:lineRule="auto"/>
        <w:ind w:left="426"/>
        <w:jc w:val="both"/>
        <w:rPr>
          <w:rFonts w:ascii="Arial" w:hAnsi="Arial" w:cs="Arial"/>
          <w:b/>
          <w:color w:val="000000"/>
        </w:rPr>
      </w:pPr>
      <w:r>
        <w:rPr>
          <w:rFonts w:ascii="Arial" w:hAnsi="Arial" w:cs="Arial"/>
          <w:b/>
          <w:color w:val="000000"/>
          <w:lang w:val="en-US"/>
        </w:rPr>
        <w:t>Penutup</w:t>
      </w:r>
    </w:p>
    <w:p w:rsidR="00B97FE6" w:rsidRPr="001224DF" w:rsidRDefault="0081410F">
      <w:pPr>
        <w:spacing w:after="0" w:line="240" w:lineRule="auto"/>
        <w:ind w:firstLine="567"/>
        <w:jc w:val="both"/>
        <w:rPr>
          <w:rFonts w:ascii="Arial" w:hAnsi="Arial" w:cs="Arial"/>
          <w:sz w:val="20"/>
          <w:szCs w:val="20"/>
        </w:rPr>
      </w:pPr>
      <w:r w:rsidRPr="001224DF">
        <w:rPr>
          <w:rFonts w:ascii="Arial" w:hAnsi="Arial" w:cs="Arial"/>
          <w:sz w:val="20"/>
          <w:szCs w:val="20"/>
          <w:lang w:val="en-US"/>
        </w:rPr>
        <w:t>Berdasarkan hasil penelitian yang telah dilakukan, maka diperoleh beberapa kesimpulan sebagai berikut:</w:t>
      </w:r>
    </w:p>
    <w:p w:rsidR="00B97FE6" w:rsidRPr="001224DF" w:rsidRDefault="00A61AE7">
      <w:pPr>
        <w:pStyle w:val="ListParagraph"/>
        <w:numPr>
          <w:ilvl w:val="0"/>
          <w:numId w:val="8"/>
        </w:numPr>
        <w:spacing w:after="0" w:line="240" w:lineRule="auto"/>
        <w:ind w:left="284" w:hanging="284"/>
        <w:jc w:val="both"/>
        <w:rPr>
          <w:rFonts w:ascii="Arial" w:hAnsi="Arial" w:cs="Arial"/>
        </w:rPr>
      </w:pPr>
      <w:r w:rsidRPr="001224DF">
        <w:rPr>
          <w:rFonts w:ascii="Arial" w:hAnsi="Arial" w:cs="Arial"/>
          <w:lang w:val="en-US"/>
        </w:rPr>
        <w:t xml:space="preserve">Nilai Pelanggan </w:t>
      </w:r>
      <w:r w:rsidRPr="001224DF">
        <w:rPr>
          <w:rFonts w:ascii="Arial" w:hAnsi="Arial" w:cs="Arial"/>
        </w:rPr>
        <w:t xml:space="preserve">terbukti memiliki pengaruh yang signifikan terhadap </w:t>
      </w:r>
      <w:r w:rsidRPr="001224DF">
        <w:rPr>
          <w:rFonts w:ascii="Arial" w:hAnsi="Arial" w:cs="Arial"/>
          <w:lang w:val="en-US"/>
        </w:rPr>
        <w:t>kepuasan pelanggan</w:t>
      </w:r>
      <w:r w:rsidR="0081410F" w:rsidRPr="001224DF">
        <w:rPr>
          <w:rFonts w:ascii="Arial" w:hAnsi="Arial" w:cs="Arial"/>
        </w:rPr>
        <w:t>.</w:t>
      </w:r>
    </w:p>
    <w:p w:rsidR="00B97FE6" w:rsidRPr="001224DF" w:rsidRDefault="00A61AE7">
      <w:pPr>
        <w:pStyle w:val="ListParagraph"/>
        <w:numPr>
          <w:ilvl w:val="0"/>
          <w:numId w:val="8"/>
        </w:numPr>
        <w:spacing w:after="0" w:line="240" w:lineRule="auto"/>
        <w:ind w:left="284" w:hanging="284"/>
        <w:jc w:val="both"/>
        <w:rPr>
          <w:rFonts w:ascii="Arial" w:hAnsi="Arial" w:cs="Arial"/>
        </w:rPr>
      </w:pPr>
      <w:r w:rsidRPr="001224DF">
        <w:rPr>
          <w:rFonts w:ascii="Arial" w:hAnsi="Arial" w:cs="Arial"/>
          <w:lang w:val="en-US"/>
        </w:rPr>
        <w:t>Layanan</w:t>
      </w:r>
      <w:r w:rsidRPr="001224DF">
        <w:rPr>
          <w:rFonts w:ascii="Arial" w:hAnsi="Arial" w:cs="Arial"/>
        </w:rPr>
        <w:t xml:space="preserve"> terbukti memiliki pengaruh yang signifikan terhadap </w:t>
      </w:r>
      <w:r w:rsidRPr="001224DF">
        <w:rPr>
          <w:rFonts w:ascii="Arial" w:hAnsi="Arial" w:cs="Arial"/>
          <w:lang w:val="en-US"/>
        </w:rPr>
        <w:t>kepuasan pelanggan</w:t>
      </w:r>
      <w:r w:rsidR="0081410F" w:rsidRPr="001224DF">
        <w:rPr>
          <w:rFonts w:ascii="Arial" w:hAnsi="Arial" w:cs="Arial"/>
        </w:rPr>
        <w:t>.</w:t>
      </w:r>
    </w:p>
    <w:p w:rsidR="00B97FE6" w:rsidRPr="001224DF" w:rsidRDefault="00A61AE7">
      <w:pPr>
        <w:pStyle w:val="ListParagraph"/>
        <w:numPr>
          <w:ilvl w:val="0"/>
          <w:numId w:val="8"/>
        </w:numPr>
        <w:spacing w:after="0" w:line="240" w:lineRule="auto"/>
        <w:ind w:left="284" w:hanging="284"/>
        <w:jc w:val="both"/>
        <w:rPr>
          <w:rFonts w:ascii="Arial" w:hAnsi="Arial" w:cs="Arial"/>
        </w:rPr>
      </w:pPr>
      <w:r w:rsidRPr="001224DF">
        <w:rPr>
          <w:rFonts w:ascii="Arial" w:hAnsi="Arial" w:cs="Arial"/>
          <w:lang w:val="en-US"/>
        </w:rPr>
        <w:t>Kepercayaan</w:t>
      </w:r>
      <w:r w:rsidRPr="001224DF">
        <w:rPr>
          <w:rFonts w:ascii="Arial" w:hAnsi="Arial" w:cs="Arial"/>
        </w:rPr>
        <w:t xml:space="preserve"> terbukti memiliki pengaruh yang signifikan terhadap </w:t>
      </w:r>
      <w:r w:rsidRPr="001224DF">
        <w:rPr>
          <w:rFonts w:ascii="Arial" w:hAnsi="Arial" w:cs="Arial"/>
          <w:lang w:val="en-US"/>
        </w:rPr>
        <w:t>kepuasan pelanggan</w:t>
      </w:r>
      <w:r w:rsidR="0081410F" w:rsidRPr="001224DF">
        <w:rPr>
          <w:rFonts w:ascii="Arial" w:hAnsi="Arial" w:cs="Arial"/>
        </w:rPr>
        <w:t>.</w:t>
      </w:r>
    </w:p>
    <w:p w:rsidR="00B97FE6" w:rsidRPr="001224DF" w:rsidRDefault="00A61AE7">
      <w:pPr>
        <w:pStyle w:val="ListParagraph"/>
        <w:numPr>
          <w:ilvl w:val="0"/>
          <w:numId w:val="8"/>
        </w:numPr>
        <w:spacing w:after="0" w:line="240" w:lineRule="auto"/>
        <w:ind w:left="284" w:hanging="284"/>
        <w:jc w:val="both"/>
        <w:rPr>
          <w:rFonts w:ascii="Arial" w:hAnsi="Arial" w:cs="Arial"/>
        </w:rPr>
      </w:pPr>
      <w:r w:rsidRPr="001224DF">
        <w:rPr>
          <w:rFonts w:ascii="Arial" w:hAnsi="Arial" w:cs="Arial"/>
          <w:lang w:val="en-US"/>
        </w:rPr>
        <w:t>Nilai Pelanggan</w:t>
      </w:r>
      <w:r w:rsidRPr="001224DF">
        <w:rPr>
          <w:rFonts w:ascii="Arial" w:hAnsi="Arial" w:cs="Arial"/>
        </w:rPr>
        <w:t xml:space="preserve">, </w:t>
      </w:r>
      <w:r w:rsidRPr="001224DF">
        <w:rPr>
          <w:rFonts w:ascii="Arial" w:hAnsi="Arial" w:cs="Arial"/>
          <w:lang w:val="en-US"/>
        </w:rPr>
        <w:t xml:space="preserve">layanan, dan kepercayaan </w:t>
      </w:r>
      <w:r w:rsidRPr="001224DF">
        <w:rPr>
          <w:rFonts w:ascii="Arial" w:hAnsi="Arial" w:cs="Arial"/>
        </w:rPr>
        <w:t xml:space="preserve">secara bersama-sama berpengaruh terhadap </w:t>
      </w:r>
      <w:r w:rsidRPr="001224DF">
        <w:rPr>
          <w:rFonts w:ascii="Arial" w:hAnsi="Arial" w:cs="Arial"/>
          <w:lang w:val="en-US"/>
        </w:rPr>
        <w:t>kepuasan pelanggan</w:t>
      </w:r>
      <w:r w:rsidRPr="001224DF">
        <w:rPr>
          <w:rFonts w:ascii="Arial" w:hAnsi="Arial" w:cs="Arial"/>
        </w:rPr>
        <w:t xml:space="preserve"> dengan besaran pengaruh sebesar 77</w:t>
      </w:r>
      <w:proofErr w:type="gramStart"/>
      <w:r w:rsidRPr="001224DF">
        <w:rPr>
          <w:rFonts w:ascii="Arial" w:hAnsi="Arial" w:cs="Arial"/>
        </w:rPr>
        <w:t>,80</w:t>
      </w:r>
      <w:proofErr w:type="gramEnd"/>
      <w:r w:rsidRPr="001224DF">
        <w:rPr>
          <w:rFonts w:ascii="Arial" w:hAnsi="Arial" w:cs="Arial"/>
        </w:rPr>
        <w:t>%</w:t>
      </w:r>
      <w:r w:rsidR="0081410F" w:rsidRPr="001224DF">
        <w:rPr>
          <w:rFonts w:ascii="Arial" w:hAnsi="Arial" w:cs="Arial"/>
        </w:rPr>
        <w:t xml:space="preserve">. </w:t>
      </w:r>
    </w:p>
    <w:p w:rsidR="00A61AE7" w:rsidRPr="001224DF" w:rsidRDefault="00A61AE7" w:rsidP="00A61AE7">
      <w:pPr>
        <w:pStyle w:val="ListParagraph"/>
        <w:spacing w:after="0" w:line="240" w:lineRule="auto"/>
        <w:ind w:left="284"/>
        <w:jc w:val="both"/>
        <w:rPr>
          <w:rFonts w:ascii="Arial" w:hAnsi="Arial" w:cs="Arial"/>
        </w:rPr>
      </w:pPr>
    </w:p>
    <w:p w:rsidR="00B97FE6" w:rsidRPr="001224DF" w:rsidRDefault="0081410F">
      <w:pPr>
        <w:spacing w:after="0" w:line="240" w:lineRule="auto"/>
        <w:jc w:val="both"/>
        <w:rPr>
          <w:rFonts w:ascii="Arial" w:hAnsi="Arial" w:cs="Arial"/>
          <w:sz w:val="20"/>
          <w:szCs w:val="20"/>
        </w:rPr>
      </w:pPr>
      <w:r w:rsidRPr="001224DF">
        <w:rPr>
          <w:rFonts w:ascii="Arial" w:hAnsi="Arial" w:cs="Arial"/>
          <w:sz w:val="20"/>
          <w:szCs w:val="20"/>
        </w:rPr>
        <w:t>Disarankan kepada pihak perusahaan untuk terus meningkatkan kepuasan pelanggan</w:t>
      </w:r>
      <w:r w:rsidRPr="001224DF">
        <w:rPr>
          <w:rFonts w:ascii="Arial" w:hAnsi="Arial" w:cs="Arial"/>
          <w:sz w:val="20"/>
          <w:szCs w:val="20"/>
          <w:lang w:val="en-US"/>
        </w:rPr>
        <w:t xml:space="preserve">, seperti </w:t>
      </w:r>
      <w:r w:rsidRPr="001224DF">
        <w:rPr>
          <w:rFonts w:ascii="Arial" w:hAnsi="Arial" w:cs="Arial"/>
          <w:sz w:val="20"/>
          <w:szCs w:val="20"/>
        </w:rPr>
        <w:t xml:space="preserve">dengan </w:t>
      </w:r>
      <w:r w:rsidRPr="001224DF">
        <w:rPr>
          <w:rFonts w:ascii="Arial" w:hAnsi="Arial" w:cs="Arial"/>
          <w:sz w:val="20"/>
          <w:szCs w:val="20"/>
          <w:lang w:val="en-US"/>
        </w:rPr>
        <w:t xml:space="preserve">membuat mudah aplikasi </w:t>
      </w:r>
      <w:r w:rsidRPr="001224DF">
        <w:rPr>
          <w:rFonts w:ascii="Arial" w:hAnsi="Arial" w:cs="Arial"/>
          <w:sz w:val="20"/>
          <w:szCs w:val="20"/>
        </w:rPr>
        <w:t>Fixpay</w:t>
      </w:r>
      <w:r w:rsidRPr="001224DF">
        <w:rPr>
          <w:rFonts w:ascii="Arial" w:hAnsi="Arial" w:cs="Arial"/>
          <w:sz w:val="20"/>
          <w:szCs w:val="20"/>
          <w:lang w:val="en-US"/>
        </w:rPr>
        <w:t xml:space="preserve"> untuk dioperasionalisasikan, mudah mengakses aplikasi, dan meningkatkan nilai kegunaan dari aplikasi </w:t>
      </w:r>
      <w:r w:rsidRPr="001224DF">
        <w:rPr>
          <w:rFonts w:ascii="Arial" w:hAnsi="Arial" w:cs="Arial"/>
          <w:sz w:val="20"/>
          <w:szCs w:val="20"/>
        </w:rPr>
        <w:t xml:space="preserve">Fixpay. Selanjutnya, untuk penelitian yang akan datang disarankan untuk menambahkan variabel bebas yang diduga mempengaruhi kepuasan pelanggan, dan memperluas sempel penelitian sehingga memperoleh data yang lebih </w:t>
      </w:r>
      <w:r w:rsidRPr="001224DF">
        <w:rPr>
          <w:rFonts w:ascii="Arial" w:hAnsi="Arial" w:cs="Arial"/>
          <w:sz w:val="20"/>
          <w:szCs w:val="20"/>
          <w:lang w:val="en-US"/>
        </w:rPr>
        <w:t>besar</w:t>
      </w:r>
      <w:r w:rsidRPr="001224DF">
        <w:rPr>
          <w:rFonts w:ascii="Arial" w:hAnsi="Arial" w:cs="Arial"/>
          <w:sz w:val="20"/>
          <w:szCs w:val="20"/>
        </w:rPr>
        <w:t>.</w:t>
      </w:r>
    </w:p>
    <w:p w:rsidR="00B97FE6" w:rsidRPr="001224DF" w:rsidRDefault="00B97FE6">
      <w:pPr>
        <w:spacing w:after="0" w:line="240" w:lineRule="auto"/>
        <w:jc w:val="both"/>
        <w:rPr>
          <w:rFonts w:ascii="Arial" w:hAnsi="Arial" w:cs="Arial"/>
          <w:sz w:val="20"/>
          <w:szCs w:val="20"/>
        </w:rPr>
      </w:pPr>
    </w:p>
    <w:p w:rsidR="00B97FE6" w:rsidRPr="001224DF" w:rsidRDefault="002D3361">
      <w:pPr>
        <w:spacing w:after="0" w:line="240" w:lineRule="auto"/>
        <w:jc w:val="both"/>
        <w:rPr>
          <w:rFonts w:ascii="Arial" w:hAnsi="Arial" w:cs="Arial"/>
          <w:b/>
          <w:color w:val="000000"/>
          <w:sz w:val="20"/>
          <w:szCs w:val="20"/>
        </w:rPr>
      </w:pPr>
      <w:r>
        <w:rPr>
          <w:rFonts w:ascii="Arial" w:hAnsi="Arial" w:cs="Arial"/>
          <w:b/>
          <w:color w:val="000000"/>
          <w:sz w:val="20"/>
          <w:szCs w:val="20"/>
          <w:lang w:val="en-US"/>
        </w:rPr>
        <w:t>Referensi</w:t>
      </w:r>
    </w:p>
    <w:p w:rsidR="00B97FE6" w:rsidRPr="001224DF" w:rsidRDefault="0081410F">
      <w:pPr>
        <w:spacing w:after="0" w:line="240" w:lineRule="auto"/>
        <w:ind w:left="426" w:hanging="426"/>
        <w:jc w:val="both"/>
        <w:rPr>
          <w:rFonts w:ascii="Arial" w:hAnsi="Arial" w:cs="Arial"/>
          <w:color w:val="000000"/>
          <w:sz w:val="20"/>
          <w:szCs w:val="20"/>
          <w:lang w:val="en-US"/>
        </w:rPr>
      </w:pPr>
      <w:proofErr w:type="gramStart"/>
      <w:r w:rsidRPr="001224DF">
        <w:rPr>
          <w:rFonts w:ascii="Arial" w:hAnsi="Arial" w:cs="Arial"/>
          <w:color w:val="000000"/>
          <w:sz w:val="20"/>
          <w:szCs w:val="20"/>
          <w:lang w:val="en-US"/>
        </w:rPr>
        <w:t>Akbar, Mohammad Muzahid dan Parvez, Noorjahan.</w:t>
      </w:r>
      <w:proofErr w:type="gramEnd"/>
      <w:r w:rsidRPr="001224DF">
        <w:rPr>
          <w:rFonts w:ascii="Arial" w:hAnsi="Arial" w:cs="Arial"/>
          <w:color w:val="000000"/>
          <w:sz w:val="20"/>
          <w:szCs w:val="20"/>
          <w:lang w:val="en-US"/>
        </w:rPr>
        <w:t xml:space="preserve"> (2009). the effects of customers’ perceived service quality, trust, and customer satisfaction on customer loyalty. Journal Vol. 29, No. 1, pp.24-38</w:t>
      </w:r>
    </w:p>
    <w:p w:rsidR="00B97FE6" w:rsidRPr="001224DF" w:rsidRDefault="0081410F">
      <w:pPr>
        <w:spacing w:after="0" w:line="240" w:lineRule="auto"/>
        <w:ind w:left="426" w:hanging="426"/>
        <w:jc w:val="both"/>
        <w:rPr>
          <w:rFonts w:ascii="Arial" w:hAnsi="Arial" w:cs="Arial"/>
          <w:color w:val="000000"/>
          <w:sz w:val="20"/>
          <w:szCs w:val="20"/>
        </w:rPr>
      </w:pPr>
      <w:r w:rsidRPr="001224DF">
        <w:rPr>
          <w:rFonts w:ascii="Arial" w:hAnsi="Arial" w:cs="Arial"/>
          <w:color w:val="000000"/>
          <w:sz w:val="20"/>
          <w:szCs w:val="20"/>
        </w:rPr>
        <w:t xml:space="preserve">Anh, Chu Phuong. (2015). Factors Influence Customer Satisfaction In Mobile Commerce. </w:t>
      </w:r>
      <w:r w:rsidRPr="001224DF">
        <w:rPr>
          <w:rFonts w:ascii="Arial" w:hAnsi="Arial" w:cs="Arial"/>
          <w:i/>
          <w:color w:val="000000"/>
          <w:sz w:val="20"/>
          <w:szCs w:val="20"/>
        </w:rPr>
        <w:t>Degree program in Business Administration International Business.</w:t>
      </w:r>
    </w:p>
    <w:p w:rsidR="00B97FE6" w:rsidRPr="001224DF" w:rsidRDefault="0081410F">
      <w:pPr>
        <w:spacing w:after="0" w:line="240" w:lineRule="auto"/>
        <w:ind w:left="426" w:hanging="426"/>
        <w:jc w:val="both"/>
        <w:rPr>
          <w:rFonts w:ascii="Arial" w:hAnsi="Arial" w:cs="Arial"/>
          <w:color w:val="000000"/>
          <w:sz w:val="20"/>
          <w:szCs w:val="20"/>
          <w:lang w:val="en-US"/>
        </w:rPr>
      </w:pPr>
      <w:proofErr w:type="gramStart"/>
      <w:r w:rsidRPr="001224DF">
        <w:rPr>
          <w:rFonts w:ascii="Arial" w:hAnsi="Arial" w:cs="Arial"/>
          <w:color w:val="000000"/>
          <w:sz w:val="20"/>
          <w:szCs w:val="20"/>
          <w:lang w:val="en-US"/>
        </w:rPr>
        <w:t>Buzzell, R. and B. Gale.</w:t>
      </w:r>
      <w:proofErr w:type="gramEnd"/>
      <w:r w:rsidRPr="001224DF">
        <w:rPr>
          <w:rFonts w:ascii="Arial" w:hAnsi="Arial" w:cs="Arial"/>
          <w:color w:val="000000"/>
          <w:sz w:val="20"/>
          <w:szCs w:val="20"/>
          <w:lang w:val="en-US"/>
        </w:rPr>
        <w:t xml:space="preserve"> 1987. The PIMS Principles. New York: Free Press.</w:t>
      </w:r>
    </w:p>
    <w:p w:rsidR="00B97FE6" w:rsidRPr="001224DF" w:rsidRDefault="0081410F">
      <w:pPr>
        <w:spacing w:after="0" w:line="240" w:lineRule="auto"/>
        <w:ind w:left="426" w:hanging="426"/>
        <w:jc w:val="both"/>
        <w:rPr>
          <w:rFonts w:ascii="Arial" w:hAnsi="Arial" w:cs="Arial"/>
          <w:color w:val="000000"/>
          <w:sz w:val="20"/>
          <w:szCs w:val="20"/>
        </w:rPr>
      </w:pPr>
      <w:r w:rsidRPr="001224DF">
        <w:rPr>
          <w:rFonts w:ascii="Arial" w:hAnsi="Arial" w:cs="Arial"/>
          <w:color w:val="000000"/>
          <w:sz w:val="20"/>
          <w:szCs w:val="20"/>
        </w:rPr>
        <w:t xml:space="preserve">Chen, Loi Leong., Basit, Abdul., and Hassan, Zubair. (2017). The Impact Of Customer Percieved Value On Customer </w:t>
      </w:r>
      <w:r w:rsidRPr="001224DF">
        <w:rPr>
          <w:rFonts w:ascii="Arial" w:hAnsi="Arial" w:cs="Arial"/>
          <w:color w:val="000000"/>
          <w:sz w:val="20"/>
          <w:szCs w:val="20"/>
        </w:rPr>
        <w:lastRenderedPageBreak/>
        <w:t xml:space="preserve">Satisfaction: A Study On Malaysian Automobile Industry. </w:t>
      </w:r>
      <w:r w:rsidRPr="001224DF">
        <w:rPr>
          <w:rFonts w:ascii="Arial" w:hAnsi="Arial" w:cs="Arial"/>
          <w:i/>
          <w:color w:val="000000"/>
          <w:sz w:val="20"/>
          <w:szCs w:val="20"/>
        </w:rPr>
        <w:t>International Journal of Accounting &amp; Business Management</w:t>
      </w:r>
      <w:r w:rsidRPr="001224DF">
        <w:rPr>
          <w:rFonts w:ascii="Arial" w:hAnsi="Arial" w:cs="Arial"/>
          <w:color w:val="000000"/>
          <w:sz w:val="20"/>
          <w:szCs w:val="20"/>
        </w:rPr>
        <w:t>, Vol. 5 (No.1).</w:t>
      </w:r>
    </w:p>
    <w:p w:rsidR="00B97FE6" w:rsidRPr="001224DF" w:rsidRDefault="0081410F">
      <w:pPr>
        <w:spacing w:after="0" w:line="240" w:lineRule="auto"/>
        <w:ind w:left="426" w:hanging="426"/>
        <w:jc w:val="both"/>
        <w:rPr>
          <w:rFonts w:ascii="Arial" w:hAnsi="Arial" w:cs="Arial"/>
          <w:color w:val="000000"/>
          <w:sz w:val="20"/>
          <w:szCs w:val="20"/>
        </w:rPr>
      </w:pPr>
      <w:r w:rsidRPr="001224DF">
        <w:rPr>
          <w:rFonts w:ascii="Arial" w:hAnsi="Arial" w:cs="Arial"/>
          <w:color w:val="000000"/>
          <w:sz w:val="20"/>
          <w:szCs w:val="20"/>
        </w:rPr>
        <w:t xml:space="preserve">Chi, T., and Kilduff, P.P.D. (2011). Understanding consumer perceived value of casual sportswear: An empirical study. </w:t>
      </w:r>
      <w:r w:rsidRPr="001224DF">
        <w:rPr>
          <w:rFonts w:ascii="Arial" w:hAnsi="Arial" w:cs="Arial"/>
          <w:i/>
          <w:color w:val="000000"/>
          <w:sz w:val="20"/>
          <w:szCs w:val="20"/>
        </w:rPr>
        <w:t>Journal of Retailing and Consumer Services</w:t>
      </w:r>
      <w:r w:rsidRPr="001224DF">
        <w:rPr>
          <w:rFonts w:ascii="Arial" w:hAnsi="Arial" w:cs="Arial"/>
          <w:color w:val="000000"/>
          <w:sz w:val="20"/>
          <w:szCs w:val="20"/>
        </w:rPr>
        <w:t>, 18(5), 422-429.</w:t>
      </w:r>
    </w:p>
    <w:p w:rsidR="00B97FE6" w:rsidRPr="001224DF" w:rsidRDefault="0081410F">
      <w:pPr>
        <w:spacing w:after="0" w:line="240" w:lineRule="auto"/>
        <w:ind w:left="426" w:hanging="426"/>
        <w:jc w:val="both"/>
        <w:rPr>
          <w:rFonts w:ascii="Arial" w:hAnsi="Arial" w:cs="Arial"/>
          <w:color w:val="000000"/>
          <w:sz w:val="20"/>
          <w:szCs w:val="20"/>
        </w:rPr>
      </w:pPr>
      <w:r w:rsidRPr="001224DF">
        <w:rPr>
          <w:rFonts w:ascii="Arial" w:hAnsi="Arial" w:cs="Arial"/>
          <w:color w:val="000000"/>
          <w:sz w:val="20"/>
          <w:szCs w:val="20"/>
        </w:rPr>
        <w:t xml:space="preserve">Cooper, D.R., &amp; Schindler, P.S. (2011). </w:t>
      </w:r>
      <w:r w:rsidRPr="001224DF">
        <w:rPr>
          <w:rFonts w:ascii="Arial" w:hAnsi="Arial" w:cs="Arial"/>
          <w:i/>
          <w:color w:val="000000"/>
          <w:sz w:val="20"/>
          <w:szCs w:val="20"/>
        </w:rPr>
        <w:t>Business Research Methods</w:t>
      </w:r>
      <w:r w:rsidRPr="001224DF">
        <w:rPr>
          <w:rFonts w:ascii="Arial" w:hAnsi="Arial" w:cs="Arial"/>
          <w:color w:val="000000"/>
          <w:sz w:val="20"/>
          <w:szCs w:val="20"/>
        </w:rPr>
        <w:t>.  New York: McGraw-Hill.</w:t>
      </w:r>
    </w:p>
    <w:p w:rsidR="00B97FE6" w:rsidRPr="001224DF" w:rsidRDefault="0081410F">
      <w:pPr>
        <w:spacing w:after="0" w:line="240" w:lineRule="auto"/>
        <w:ind w:left="426" w:hanging="426"/>
        <w:jc w:val="both"/>
        <w:rPr>
          <w:rFonts w:ascii="Arial" w:hAnsi="Arial" w:cs="Arial"/>
          <w:color w:val="000000"/>
          <w:sz w:val="20"/>
          <w:szCs w:val="20"/>
          <w:lang w:val="en-US"/>
        </w:rPr>
      </w:pPr>
      <w:r w:rsidRPr="001224DF">
        <w:rPr>
          <w:rFonts w:ascii="Arial" w:hAnsi="Arial" w:cs="Arial"/>
          <w:color w:val="000000"/>
          <w:sz w:val="20"/>
          <w:szCs w:val="20"/>
          <w:lang w:val="en-US"/>
        </w:rPr>
        <w:t>Fornell, C. (1992), “A national customer satisfaction barometer: The Swedish experience.” Journal of Marketing, Vol. 56, pp. 6-21.</w:t>
      </w:r>
    </w:p>
    <w:p w:rsidR="00B97FE6" w:rsidRPr="001224DF" w:rsidRDefault="0081410F">
      <w:pPr>
        <w:spacing w:after="0" w:line="240" w:lineRule="auto"/>
        <w:ind w:left="426" w:hanging="426"/>
        <w:jc w:val="both"/>
        <w:rPr>
          <w:rFonts w:ascii="Arial" w:hAnsi="Arial" w:cs="Arial"/>
          <w:color w:val="000000"/>
          <w:sz w:val="20"/>
          <w:szCs w:val="20"/>
        </w:rPr>
      </w:pPr>
      <w:r w:rsidRPr="001224DF">
        <w:rPr>
          <w:rFonts w:ascii="Arial" w:hAnsi="Arial" w:cs="Arial"/>
          <w:color w:val="000000"/>
          <w:sz w:val="20"/>
          <w:szCs w:val="20"/>
        </w:rPr>
        <w:t xml:space="preserve">Ghozali, Imam. (2013). </w:t>
      </w:r>
      <w:r w:rsidRPr="001224DF">
        <w:rPr>
          <w:rFonts w:ascii="Arial" w:hAnsi="Arial" w:cs="Arial"/>
          <w:i/>
          <w:color w:val="000000"/>
          <w:sz w:val="20"/>
          <w:szCs w:val="20"/>
        </w:rPr>
        <w:t>Aplikasi Analisis Multivariate dengan Program IBM SPSS 21 Update PLS Regresi</w:t>
      </w:r>
      <w:r w:rsidRPr="001224DF">
        <w:rPr>
          <w:rFonts w:ascii="Arial" w:hAnsi="Arial" w:cs="Arial"/>
          <w:color w:val="000000"/>
          <w:sz w:val="20"/>
          <w:szCs w:val="20"/>
        </w:rPr>
        <w:t>. Semarang: Badan Penerbit Universitas Diponegoro</w:t>
      </w:r>
    </w:p>
    <w:p w:rsidR="00B97FE6" w:rsidRPr="001224DF" w:rsidRDefault="0081410F">
      <w:pPr>
        <w:spacing w:after="0" w:line="240" w:lineRule="auto"/>
        <w:ind w:left="426" w:hanging="426"/>
        <w:jc w:val="both"/>
        <w:rPr>
          <w:rFonts w:ascii="Arial" w:hAnsi="Arial" w:cs="Arial"/>
          <w:color w:val="000000"/>
          <w:sz w:val="20"/>
          <w:szCs w:val="20"/>
        </w:rPr>
      </w:pPr>
      <w:r w:rsidRPr="001224DF">
        <w:rPr>
          <w:rFonts w:ascii="Arial" w:hAnsi="Arial" w:cs="Arial"/>
          <w:color w:val="000000"/>
          <w:sz w:val="20"/>
          <w:szCs w:val="20"/>
        </w:rPr>
        <w:t xml:space="preserve">Grace, Diana., dan Novander, Novander. (2017). Analisis Pengaruh </w:t>
      </w:r>
      <w:r w:rsidRPr="001224DF">
        <w:rPr>
          <w:rFonts w:ascii="Arial" w:hAnsi="Arial" w:cs="Arial"/>
          <w:i/>
          <w:color w:val="000000"/>
          <w:sz w:val="20"/>
          <w:szCs w:val="20"/>
        </w:rPr>
        <w:t xml:space="preserve">Automac Teller Machine dan Short Message Service Banking </w:t>
      </w:r>
      <w:r w:rsidRPr="001224DF">
        <w:rPr>
          <w:rFonts w:ascii="Arial" w:hAnsi="Arial" w:cs="Arial"/>
          <w:color w:val="000000"/>
          <w:sz w:val="20"/>
          <w:szCs w:val="20"/>
        </w:rPr>
        <w:t xml:space="preserve">Terhadap Kepuasan Nasabah. </w:t>
      </w:r>
      <w:r w:rsidRPr="001224DF">
        <w:rPr>
          <w:rFonts w:ascii="Arial" w:hAnsi="Arial" w:cs="Arial"/>
          <w:i/>
          <w:color w:val="000000"/>
          <w:sz w:val="20"/>
          <w:szCs w:val="20"/>
        </w:rPr>
        <w:t xml:space="preserve">Jurnal Elekronik Sistem Informasi dan Komputer Sekolah Tinggi Ilmu Informatika dan Komputer </w:t>
      </w:r>
      <w:r w:rsidRPr="001224DF">
        <w:rPr>
          <w:rFonts w:ascii="Arial" w:hAnsi="Arial" w:cs="Arial"/>
          <w:color w:val="000000"/>
          <w:sz w:val="20"/>
          <w:szCs w:val="20"/>
        </w:rPr>
        <w:t>(JESIK), Vol. 3, No.1.</w:t>
      </w:r>
    </w:p>
    <w:p w:rsidR="00B97FE6" w:rsidRPr="001224DF" w:rsidRDefault="0081410F">
      <w:pPr>
        <w:spacing w:after="0" w:line="240" w:lineRule="auto"/>
        <w:ind w:left="426" w:hanging="426"/>
        <w:jc w:val="both"/>
        <w:rPr>
          <w:rFonts w:ascii="Arial" w:hAnsi="Arial" w:cs="Arial"/>
          <w:sz w:val="20"/>
          <w:szCs w:val="20"/>
          <w:lang w:eastAsia="id-ID"/>
        </w:rPr>
      </w:pPr>
      <w:r w:rsidRPr="001224DF">
        <w:rPr>
          <w:rFonts w:ascii="Arial" w:hAnsi="Arial" w:cs="Arial"/>
          <w:sz w:val="20"/>
          <w:szCs w:val="20"/>
          <w:lang w:eastAsia="id-ID"/>
        </w:rPr>
        <w:t xml:space="preserve">Heri, Helwen. (2017). Analysis the Effect of Service Quality, Customers Value, Customer Satisfaction and Customer Trust on Corporate Image. </w:t>
      </w:r>
      <w:r w:rsidRPr="001224DF">
        <w:rPr>
          <w:rFonts w:ascii="Arial" w:hAnsi="Arial" w:cs="Arial"/>
          <w:i/>
          <w:sz w:val="20"/>
          <w:szCs w:val="20"/>
          <w:lang w:eastAsia="id-ID"/>
        </w:rPr>
        <w:t>Journal of Business and Management</w:t>
      </w:r>
      <w:r w:rsidRPr="001224DF">
        <w:rPr>
          <w:rFonts w:ascii="Arial" w:hAnsi="Arial" w:cs="Arial"/>
          <w:sz w:val="20"/>
          <w:szCs w:val="20"/>
          <w:lang w:eastAsia="id-ID"/>
        </w:rPr>
        <w:t>, Vol. 19, Issue. 6.</w:t>
      </w:r>
    </w:p>
    <w:p w:rsidR="00B97FE6" w:rsidRPr="001224DF" w:rsidRDefault="0081410F">
      <w:pPr>
        <w:spacing w:after="0" w:line="240" w:lineRule="auto"/>
        <w:ind w:left="426" w:hanging="426"/>
        <w:jc w:val="both"/>
        <w:rPr>
          <w:rFonts w:ascii="Arial" w:hAnsi="Arial" w:cs="Arial"/>
          <w:color w:val="000000"/>
          <w:sz w:val="20"/>
          <w:szCs w:val="20"/>
        </w:rPr>
      </w:pPr>
      <w:r w:rsidRPr="001224DF">
        <w:rPr>
          <w:rFonts w:ascii="Arial" w:hAnsi="Arial" w:cs="Arial"/>
          <w:color w:val="000000"/>
          <w:sz w:val="20"/>
          <w:szCs w:val="20"/>
        </w:rPr>
        <w:t xml:space="preserve">Ihsanuddin. (2014). Kualitas Pelayanan Publik pada Badan Perizinan Penanaman Modal dan Promosi Daerah (BP2MPD) Kabupaten Indragiri Hilir. </w:t>
      </w:r>
      <w:r w:rsidRPr="001224DF">
        <w:rPr>
          <w:rFonts w:ascii="Arial" w:hAnsi="Arial" w:cs="Arial"/>
          <w:i/>
          <w:color w:val="000000"/>
          <w:sz w:val="20"/>
          <w:szCs w:val="20"/>
        </w:rPr>
        <w:t>Jurnal Administrasi Publik dan Birokrasi</w:t>
      </w:r>
      <w:r w:rsidRPr="001224DF">
        <w:rPr>
          <w:rFonts w:ascii="Arial" w:hAnsi="Arial" w:cs="Arial"/>
          <w:color w:val="000000"/>
          <w:sz w:val="20"/>
          <w:szCs w:val="20"/>
        </w:rPr>
        <w:t>, Vol.1 No.2, 93-99.</w:t>
      </w:r>
    </w:p>
    <w:p w:rsidR="00B97FE6" w:rsidRPr="001224DF" w:rsidRDefault="0081410F">
      <w:pPr>
        <w:spacing w:after="0" w:line="240" w:lineRule="auto"/>
        <w:ind w:left="426" w:hanging="426"/>
        <w:jc w:val="both"/>
        <w:rPr>
          <w:rFonts w:ascii="Arial" w:hAnsi="Arial" w:cs="Arial"/>
          <w:color w:val="000000"/>
          <w:sz w:val="20"/>
          <w:szCs w:val="20"/>
        </w:rPr>
      </w:pPr>
      <w:r w:rsidRPr="001224DF">
        <w:rPr>
          <w:rFonts w:ascii="Arial" w:hAnsi="Arial" w:cs="Arial"/>
          <w:color w:val="000000"/>
          <w:sz w:val="20"/>
          <w:szCs w:val="20"/>
        </w:rPr>
        <w:t xml:space="preserve">Jasfar, Farida. (2012). </w:t>
      </w:r>
      <w:r w:rsidRPr="001224DF">
        <w:rPr>
          <w:rFonts w:ascii="Arial" w:hAnsi="Arial" w:cs="Arial"/>
          <w:i/>
          <w:color w:val="000000"/>
          <w:sz w:val="20"/>
          <w:szCs w:val="20"/>
        </w:rPr>
        <w:t>Teori dan Aplikasi Sembilan Kunci Keberhasilan Bisnis Jasa: Sumber Daya Manusia, Inovasi, Dan Kepuasan Pelanggan</w:t>
      </w:r>
      <w:r w:rsidRPr="001224DF">
        <w:rPr>
          <w:rFonts w:ascii="Arial" w:hAnsi="Arial" w:cs="Arial"/>
          <w:color w:val="000000"/>
          <w:sz w:val="20"/>
          <w:szCs w:val="20"/>
        </w:rPr>
        <w:t>. Jakarta: Salemba Empat.</w:t>
      </w:r>
    </w:p>
    <w:p w:rsidR="00B97FE6" w:rsidRPr="001224DF" w:rsidRDefault="0081410F">
      <w:pPr>
        <w:spacing w:after="0" w:line="240" w:lineRule="auto"/>
        <w:ind w:left="426" w:hanging="426"/>
        <w:jc w:val="both"/>
        <w:rPr>
          <w:rFonts w:ascii="Arial" w:hAnsi="Arial" w:cs="Arial"/>
          <w:color w:val="000000"/>
          <w:sz w:val="20"/>
          <w:szCs w:val="20"/>
        </w:rPr>
      </w:pPr>
      <w:r w:rsidRPr="001224DF">
        <w:rPr>
          <w:rFonts w:ascii="Arial" w:hAnsi="Arial" w:cs="Arial"/>
          <w:sz w:val="20"/>
          <w:szCs w:val="20"/>
        </w:rPr>
        <w:t xml:space="preserve">Kotler, P., &amp; Keller, K.L., (2015). </w:t>
      </w:r>
      <w:r w:rsidRPr="001224DF">
        <w:rPr>
          <w:rFonts w:ascii="Arial" w:hAnsi="Arial" w:cs="Arial"/>
          <w:i/>
          <w:sz w:val="20"/>
          <w:szCs w:val="20"/>
        </w:rPr>
        <w:t>Marketing Management</w:t>
      </w:r>
      <w:r w:rsidRPr="001224DF">
        <w:rPr>
          <w:rFonts w:ascii="Arial" w:hAnsi="Arial" w:cs="Arial"/>
          <w:sz w:val="20"/>
          <w:szCs w:val="20"/>
        </w:rPr>
        <w:t>, (13</w:t>
      </w:r>
      <w:r w:rsidRPr="001224DF">
        <w:rPr>
          <w:rFonts w:ascii="Arial" w:hAnsi="Arial" w:cs="Arial"/>
          <w:sz w:val="20"/>
          <w:szCs w:val="20"/>
          <w:vertAlign w:val="superscript"/>
        </w:rPr>
        <w:t>th</w:t>
      </w:r>
      <w:r w:rsidRPr="001224DF">
        <w:rPr>
          <w:rFonts w:ascii="Arial" w:hAnsi="Arial" w:cs="Arial"/>
          <w:sz w:val="20"/>
          <w:szCs w:val="20"/>
        </w:rPr>
        <w:t xml:space="preserve"> ed.), Upper Saddle River. New Jersey. Prentice Hall International Inc.</w:t>
      </w:r>
    </w:p>
    <w:p w:rsidR="00B97FE6" w:rsidRPr="001224DF" w:rsidRDefault="0081410F">
      <w:pPr>
        <w:spacing w:after="0" w:line="240" w:lineRule="auto"/>
        <w:ind w:left="426" w:hanging="426"/>
        <w:jc w:val="both"/>
        <w:rPr>
          <w:rFonts w:ascii="Arial" w:hAnsi="Arial" w:cs="Arial"/>
          <w:color w:val="000000"/>
          <w:sz w:val="20"/>
          <w:szCs w:val="20"/>
          <w:lang w:val="en-US"/>
        </w:rPr>
      </w:pPr>
      <w:r w:rsidRPr="001224DF">
        <w:rPr>
          <w:rFonts w:ascii="Arial" w:hAnsi="Arial" w:cs="Arial"/>
          <w:color w:val="000000"/>
          <w:sz w:val="20"/>
          <w:szCs w:val="20"/>
          <w:lang w:val="en-US"/>
        </w:rPr>
        <w:t xml:space="preserve">Lam, Shun Yin. Venkatesh Shankar, M. Krishna Erramilli. (2016). Customer Value, Satisfaction, Loyalty, and Switching Costs: An Illustration From a Business-to-Business Service Context. </w:t>
      </w:r>
      <w:proofErr w:type="gramStart"/>
      <w:r w:rsidRPr="001224DF">
        <w:rPr>
          <w:rFonts w:ascii="Arial" w:hAnsi="Arial" w:cs="Arial"/>
          <w:color w:val="000000"/>
          <w:sz w:val="20"/>
          <w:szCs w:val="20"/>
          <w:lang w:val="en-US"/>
        </w:rPr>
        <w:t>Journal of the Academy of Marketing Science.</w:t>
      </w:r>
      <w:proofErr w:type="gramEnd"/>
      <w:r w:rsidRPr="001224DF">
        <w:rPr>
          <w:rFonts w:ascii="Arial" w:hAnsi="Arial" w:cs="Arial"/>
          <w:color w:val="000000"/>
          <w:sz w:val="20"/>
          <w:szCs w:val="20"/>
          <w:lang w:val="en-US"/>
        </w:rPr>
        <w:t xml:space="preserve"> Volume 32, No. 3, pages 293-311.</w:t>
      </w:r>
    </w:p>
    <w:p w:rsidR="00B97FE6" w:rsidRPr="001224DF" w:rsidRDefault="0081410F">
      <w:pPr>
        <w:spacing w:after="0" w:line="240" w:lineRule="auto"/>
        <w:ind w:left="426" w:hanging="426"/>
        <w:jc w:val="both"/>
        <w:rPr>
          <w:rFonts w:ascii="Arial" w:hAnsi="Arial" w:cs="Arial"/>
          <w:color w:val="000000"/>
          <w:sz w:val="20"/>
          <w:szCs w:val="20"/>
          <w:lang w:val="en-US"/>
        </w:rPr>
      </w:pPr>
      <w:r w:rsidRPr="001224DF">
        <w:rPr>
          <w:rFonts w:ascii="Arial" w:hAnsi="Arial" w:cs="Arial"/>
          <w:color w:val="000000"/>
          <w:sz w:val="20"/>
          <w:szCs w:val="20"/>
          <w:lang w:val="en-US"/>
        </w:rPr>
        <w:lastRenderedPageBreak/>
        <w:t xml:space="preserve">Lau, G. &amp; Lee, S. (1999). </w:t>
      </w:r>
      <w:proofErr w:type="gramStart"/>
      <w:r w:rsidRPr="001224DF">
        <w:rPr>
          <w:rFonts w:ascii="Arial" w:hAnsi="Arial" w:cs="Arial"/>
          <w:color w:val="000000"/>
          <w:sz w:val="20"/>
          <w:szCs w:val="20"/>
          <w:lang w:val="en-US"/>
        </w:rPr>
        <w:t>“Consumers’ trust in a brand and link to brand loyalty”.</w:t>
      </w:r>
      <w:proofErr w:type="gramEnd"/>
      <w:r w:rsidRPr="001224DF">
        <w:rPr>
          <w:rFonts w:ascii="Arial" w:hAnsi="Arial" w:cs="Arial"/>
          <w:color w:val="000000"/>
          <w:sz w:val="20"/>
          <w:szCs w:val="20"/>
          <w:lang w:val="en-US"/>
        </w:rPr>
        <w:t xml:space="preserve"> Journal of Market Focused Management, 4, 341-70.</w:t>
      </w:r>
    </w:p>
    <w:p w:rsidR="00B97FE6" w:rsidRPr="001224DF" w:rsidRDefault="0081410F">
      <w:pPr>
        <w:spacing w:after="0" w:line="240" w:lineRule="auto"/>
        <w:ind w:left="426" w:hanging="426"/>
        <w:jc w:val="both"/>
        <w:rPr>
          <w:rFonts w:ascii="Arial" w:hAnsi="Arial" w:cs="Arial"/>
          <w:color w:val="000000"/>
          <w:sz w:val="20"/>
          <w:szCs w:val="20"/>
        </w:rPr>
      </w:pPr>
      <w:r w:rsidRPr="001224DF">
        <w:rPr>
          <w:rFonts w:ascii="Arial" w:hAnsi="Arial" w:cs="Arial"/>
          <w:color w:val="000000"/>
          <w:sz w:val="20"/>
          <w:szCs w:val="20"/>
        </w:rPr>
        <w:t xml:space="preserve">Lin, J., Wang, B., Wang, N. &amp; Lu, Y. (2014). Understanding the evolution of consumer trust in mobile commerce: a longitudinal study. </w:t>
      </w:r>
      <w:r w:rsidRPr="001224DF">
        <w:rPr>
          <w:rFonts w:ascii="Arial" w:hAnsi="Arial" w:cs="Arial"/>
          <w:i/>
          <w:color w:val="000000"/>
          <w:sz w:val="20"/>
          <w:szCs w:val="20"/>
        </w:rPr>
        <w:t>Information Technology and Management</w:t>
      </w:r>
      <w:r w:rsidRPr="001224DF">
        <w:rPr>
          <w:rFonts w:ascii="Arial" w:hAnsi="Arial" w:cs="Arial"/>
          <w:color w:val="000000"/>
          <w:sz w:val="20"/>
          <w:szCs w:val="20"/>
        </w:rPr>
        <w:t>, vol. 15, no. 1, pp. 37-49.</w:t>
      </w:r>
    </w:p>
    <w:p w:rsidR="00B97FE6" w:rsidRPr="001224DF" w:rsidRDefault="0081410F">
      <w:pPr>
        <w:spacing w:after="0" w:line="240" w:lineRule="auto"/>
        <w:ind w:left="426" w:hanging="426"/>
        <w:jc w:val="both"/>
        <w:rPr>
          <w:rFonts w:ascii="Arial" w:hAnsi="Arial" w:cs="Arial"/>
          <w:color w:val="000000"/>
          <w:sz w:val="20"/>
          <w:szCs w:val="20"/>
          <w:lang w:val="en-US"/>
        </w:rPr>
      </w:pPr>
      <w:r w:rsidRPr="001224DF">
        <w:rPr>
          <w:rFonts w:ascii="Arial" w:hAnsi="Arial" w:cs="Arial"/>
          <w:color w:val="000000"/>
          <w:sz w:val="20"/>
          <w:szCs w:val="20"/>
        </w:rPr>
        <w:t xml:space="preserve">Lupiyoadi, Rambat. (2014). </w:t>
      </w:r>
      <w:r w:rsidRPr="001224DF">
        <w:rPr>
          <w:rFonts w:ascii="Arial" w:hAnsi="Arial" w:cs="Arial"/>
          <w:i/>
          <w:color w:val="000000"/>
          <w:sz w:val="20"/>
          <w:szCs w:val="20"/>
        </w:rPr>
        <w:t>Manajemen Pemasaran Jasa, Berbasis Kompetensi</w:t>
      </w:r>
      <w:r w:rsidRPr="001224DF">
        <w:rPr>
          <w:rFonts w:ascii="Arial" w:hAnsi="Arial" w:cs="Arial"/>
          <w:color w:val="000000"/>
          <w:sz w:val="20"/>
          <w:szCs w:val="20"/>
        </w:rPr>
        <w:t>. Jakarta: SalembaEmpat.</w:t>
      </w:r>
    </w:p>
    <w:p w:rsidR="00B97FE6" w:rsidRPr="001224DF" w:rsidRDefault="0081410F">
      <w:pPr>
        <w:spacing w:after="0" w:line="240" w:lineRule="auto"/>
        <w:ind w:left="426" w:hanging="426"/>
        <w:jc w:val="both"/>
        <w:rPr>
          <w:rFonts w:ascii="Arial" w:hAnsi="Arial" w:cs="Arial"/>
          <w:color w:val="000000"/>
          <w:sz w:val="20"/>
          <w:szCs w:val="20"/>
        </w:rPr>
      </w:pPr>
      <w:r w:rsidRPr="001224DF">
        <w:rPr>
          <w:rFonts w:ascii="Arial" w:hAnsi="Arial" w:cs="Arial"/>
          <w:sz w:val="20"/>
          <w:szCs w:val="20"/>
          <w:lang w:eastAsia="id-ID"/>
        </w:rPr>
        <w:t xml:space="preserve">Mahaputra, </w:t>
      </w:r>
      <w:r w:rsidRPr="001224DF">
        <w:rPr>
          <w:rFonts w:ascii="Arial" w:hAnsi="Arial" w:cs="Arial"/>
          <w:bCs/>
          <w:sz w:val="20"/>
          <w:szCs w:val="20"/>
          <w:lang w:val="en-US" w:eastAsia="id-ID"/>
        </w:rPr>
        <w:t xml:space="preserve">M. </w:t>
      </w:r>
      <w:proofErr w:type="gramStart"/>
      <w:r w:rsidRPr="001224DF">
        <w:rPr>
          <w:rFonts w:ascii="Arial" w:hAnsi="Arial" w:cs="Arial"/>
          <w:bCs/>
          <w:sz w:val="20"/>
          <w:szCs w:val="20"/>
          <w:lang w:val="en-US" w:eastAsia="id-ID"/>
        </w:rPr>
        <w:t>Rizky</w:t>
      </w:r>
      <w:r w:rsidRPr="001224DF">
        <w:rPr>
          <w:rFonts w:ascii="Arial" w:hAnsi="Arial" w:cs="Arial"/>
          <w:sz w:val="20"/>
          <w:szCs w:val="20"/>
          <w:lang w:eastAsia="id-ID"/>
        </w:rPr>
        <w:t>.</w:t>
      </w:r>
      <w:proofErr w:type="gramEnd"/>
      <w:r w:rsidRPr="001224DF">
        <w:rPr>
          <w:rFonts w:ascii="Arial" w:hAnsi="Arial" w:cs="Arial"/>
          <w:sz w:val="20"/>
          <w:szCs w:val="20"/>
          <w:lang w:eastAsia="id-ID"/>
        </w:rPr>
        <w:t xml:space="preserve"> (2017). The Influence of Trust and Customer Value to Customer Satisfaction on Bank BRI Branch Soetomo Jambi. </w:t>
      </w:r>
      <w:r w:rsidRPr="001224DF">
        <w:rPr>
          <w:rFonts w:ascii="Arial" w:hAnsi="Arial" w:cs="Arial"/>
          <w:i/>
          <w:sz w:val="20"/>
          <w:szCs w:val="20"/>
          <w:lang w:eastAsia="id-ID"/>
        </w:rPr>
        <w:t>Saudi Journal of Business and Management Studies</w:t>
      </w:r>
      <w:r w:rsidRPr="001224DF">
        <w:rPr>
          <w:rFonts w:ascii="Arial" w:hAnsi="Arial" w:cs="Arial"/>
          <w:sz w:val="20"/>
          <w:szCs w:val="20"/>
          <w:lang w:eastAsia="id-ID"/>
        </w:rPr>
        <w:t>, Vol. 2, Issue. 8.</w:t>
      </w:r>
    </w:p>
    <w:p w:rsidR="00B97FE6" w:rsidRPr="001224DF" w:rsidRDefault="0081410F">
      <w:pPr>
        <w:spacing w:after="0" w:line="240" w:lineRule="auto"/>
        <w:ind w:left="426" w:hanging="426"/>
        <w:jc w:val="both"/>
        <w:rPr>
          <w:rFonts w:ascii="Arial" w:hAnsi="Arial" w:cs="Arial"/>
          <w:color w:val="000000"/>
          <w:sz w:val="20"/>
          <w:szCs w:val="20"/>
        </w:rPr>
      </w:pPr>
      <w:r w:rsidRPr="001224DF">
        <w:rPr>
          <w:rFonts w:ascii="Arial" w:hAnsi="Arial" w:cs="Arial"/>
          <w:color w:val="000000"/>
          <w:sz w:val="20"/>
          <w:szCs w:val="20"/>
        </w:rPr>
        <w:t>Malhotra, N.K. (2007). Marketing Research: An Applied Orientation. New Jersey: Pearson Education, Inc.</w:t>
      </w:r>
    </w:p>
    <w:p w:rsidR="00B97FE6" w:rsidRPr="001224DF" w:rsidRDefault="0081410F">
      <w:pPr>
        <w:spacing w:after="0" w:line="240" w:lineRule="auto"/>
        <w:ind w:left="426" w:hanging="426"/>
        <w:jc w:val="both"/>
        <w:rPr>
          <w:rFonts w:ascii="Arial" w:hAnsi="Arial" w:cs="Arial"/>
          <w:color w:val="000000"/>
          <w:sz w:val="20"/>
          <w:szCs w:val="20"/>
          <w:lang w:val="en-US"/>
        </w:rPr>
      </w:pPr>
      <w:proofErr w:type="gramStart"/>
      <w:r w:rsidRPr="001224DF">
        <w:rPr>
          <w:rFonts w:ascii="Arial" w:hAnsi="Arial" w:cs="Arial"/>
          <w:color w:val="000000"/>
          <w:sz w:val="20"/>
          <w:szCs w:val="20"/>
          <w:lang w:val="en-US"/>
        </w:rPr>
        <w:t>Morgan, R. M. &amp; Hunt, S. D. (1994).</w:t>
      </w:r>
      <w:proofErr w:type="gramEnd"/>
      <w:r w:rsidRPr="001224DF">
        <w:rPr>
          <w:rFonts w:ascii="Arial" w:hAnsi="Arial" w:cs="Arial"/>
          <w:color w:val="000000"/>
          <w:sz w:val="20"/>
          <w:szCs w:val="20"/>
          <w:lang w:val="en-US"/>
        </w:rPr>
        <w:t xml:space="preserve"> </w:t>
      </w:r>
      <w:proofErr w:type="gramStart"/>
      <w:r w:rsidRPr="001224DF">
        <w:rPr>
          <w:rFonts w:ascii="Arial" w:hAnsi="Arial" w:cs="Arial"/>
          <w:color w:val="000000"/>
          <w:sz w:val="20"/>
          <w:szCs w:val="20"/>
          <w:lang w:val="en-US"/>
        </w:rPr>
        <w:t>“The commitment-trust theory of relationship Marketing”.</w:t>
      </w:r>
      <w:proofErr w:type="gramEnd"/>
      <w:r w:rsidRPr="001224DF">
        <w:rPr>
          <w:rFonts w:ascii="Arial" w:hAnsi="Arial" w:cs="Arial"/>
          <w:color w:val="000000"/>
          <w:sz w:val="20"/>
          <w:szCs w:val="20"/>
          <w:lang w:val="en-US"/>
        </w:rPr>
        <w:t xml:space="preserve"> Journal of Marketing, 58 (July), 20-38.</w:t>
      </w:r>
    </w:p>
    <w:p w:rsidR="00B97FE6" w:rsidRPr="001224DF" w:rsidRDefault="0081410F">
      <w:pPr>
        <w:spacing w:after="0" w:line="240" w:lineRule="auto"/>
        <w:ind w:left="426" w:hanging="426"/>
        <w:jc w:val="both"/>
        <w:rPr>
          <w:rFonts w:ascii="Arial" w:hAnsi="Arial" w:cs="Arial"/>
          <w:color w:val="000000"/>
          <w:sz w:val="20"/>
          <w:szCs w:val="20"/>
        </w:rPr>
      </w:pPr>
      <w:r w:rsidRPr="001224DF">
        <w:rPr>
          <w:rFonts w:ascii="Arial" w:hAnsi="Arial" w:cs="Arial"/>
          <w:color w:val="000000"/>
          <w:sz w:val="20"/>
          <w:szCs w:val="20"/>
        </w:rPr>
        <w:t xml:space="preserve">Putro, Shandy Widjoyo. (2014). Pengaruh Kualitas Layanan dan Kualitas Produk Terhadap Kepuasan Pelanggan dan Loyalitas Konsumen Restoran Happy Garden Surabaya. </w:t>
      </w:r>
      <w:r w:rsidRPr="001224DF">
        <w:rPr>
          <w:rFonts w:ascii="Arial" w:hAnsi="Arial" w:cs="Arial"/>
          <w:i/>
          <w:color w:val="000000"/>
          <w:sz w:val="20"/>
          <w:szCs w:val="20"/>
        </w:rPr>
        <w:t>Jurnal Manajemen Pemasaran. Program Studi Manajemen Universitas Kristen Petra Surabaya</w:t>
      </w:r>
      <w:r w:rsidRPr="001224DF">
        <w:rPr>
          <w:rFonts w:ascii="Arial" w:hAnsi="Arial" w:cs="Arial"/>
          <w:color w:val="000000"/>
          <w:sz w:val="20"/>
          <w:szCs w:val="20"/>
        </w:rPr>
        <w:t>. Vol. 2 No. 1.</w:t>
      </w:r>
    </w:p>
    <w:p w:rsidR="00B97FE6" w:rsidRPr="001224DF" w:rsidRDefault="0081410F">
      <w:pPr>
        <w:spacing w:after="0" w:line="240" w:lineRule="auto"/>
        <w:ind w:left="426" w:hanging="426"/>
        <w:jc w:val="both"/>
        <w:rPr>
          <w:rFonts w:ascii="Arial" w:hAnsi="Arial" w:cs="Arial"/>
          <w:color w:val="000000"/>
          <w:sz w:val="20"/>
          <w:szCs w:val="20"/>
        </w:rPr>
      </w:pPr>
      <w:r w:rsidRPr="001224DF">
        <w:rPr>
          <w:rFonts w:ascii="Arial" w:hAnsi="Arial" w:cs="Arial"/>
          <w:color w:val="000000"/>
          <w:sz w:val="20"/>
          <w:szCs w:val="20"/>
        </w:rPr>
        <w:t xml:space="preserve">Rakhman, Arif., Farida, Naili., dan Listyorini, Sari. (2014). Pengaruh Kualitas Pelayanan dan Kepercayaan terhadap Loyalitas Pelanggan dengan Kepuasan Pelanggan sebagai Variabel Intervening Studi Pada Pelanggan CV.AHASS Brahma Motor. </w:t>
      </w:r>
      <w:r w:rsidRPr="001224DF">
        <w:rPr>
          <w:rFonts w:ascii="Arial" w:hAnsi="Arial" w:cs="Arial"/>
          <w:i/>
          <w:color w:val="000000"/>
          <w:sz w:val="20"/>
          <w:szCs w:val="20"/>
        </w:rPr>
        <w:t>Jurnal Ilmu Administrasi Bisnis</w:t>
      </w:r>
      <w:r w:rsidRPr="001224DF">
        <w:rPr>
          <w:rFonts w:ascii="Arial" w:hAnsi="Arial" w:cs="Arial"/>
          <w:color w:val="000000"/>
          <w:sz w:val="20"/>
          <w:szCs w:val="20"/>
        </w:rPr>
        <w:t>, Vol. 3, No.4.</w:t>
      </w:r>
    </w:p>
    <w:p w:rsidR="00B97FE6" w:rsidRPr="001224DF" w:rsidRDefault="0081410F">
      <w:pPr>
        <w:spacing w:after="0" w:line="240" w:lineRule="auto"/>
        <w:ind w:left="426" w:hanging="426"/>
        <w:jc w:val="both"/>
        <w:rPr>
          <w:rFonts w:ascii="Arial" w:hAnsi="Arial" w:cs="Arial"/>
          <w:color w:val="000000"/>
          <w:sz w:val="20"/>
          <w:szCs w:val="20"/>
          <w:lang w:val="en-US"/>
        </w:rPr>
      </w:pPr>
      <w:r w:rsidRPr="001224DF">
        <w:rPr>
          <w:rFonts w:ascii="Arial" w:hAnsi="Arial" w:cs="Arial"/>
          <w:color w:val="000000"/>
          <w:sz w:val="20"/>
          <w:szCs w:val="20"/>
          <w:lang w:val="en-US"/>
        </w:rPr>
        <w:t>Santouridis, Ilias. (2009). E-Service Quality and its Impact on Customer Satisfaction and Trust: An Empirical Study on Greek Customers of Internet Shops. International Conference on Enterprise Systems, Accounting and Logistics</w:t>
      </w:r>
    </w:p>
    <w:p w:rsidR="00B97FE6" w:rsidRPr="001224DF" w:rsidRDefault="0081410F">
      <w:pPr>
        <w:spacing w:after="0" w:line="240" w:lineRule="auto"/>
        <w:ind w:left="426" w:hanging="426"/>
        <w:jc w:val="both"/>
        <w:rPr>
          <w:rFonts w:ascii="Arial" w:hAnsi="Arial" w:cs="Arial"/>
          <w:color w:val="000000"/>
          <w:sz w:val="20"/>
          <w:szCs w:val="20"/>
        </w:rPr>
      </w:pPr>
      <w:r w:rsidRPr="001224DF">
        <w:rPr>
          <w:rFonts w:ascii="Arial" w:hAnsi="Arial" w:cs="Arial"/>
          <w:color w:val="000000"/>
          <w:sz w:val="20"/>
          <w:szCs w:val="20"/>
        </w:rPr>
        <w:t xml:space="preserve">Sarjono, Haryadi., dan Julianita, Winda.  (2011). </w:t>
      </w:r>
      <w:r w:rsidRPr="001224DF">
        <w:rPr>
          <w:rFonts w:ascii="Arial" w:hAnsi="Arial" w:cs="Arial"/>
          <w:i/>
          <w:color w:val="000000"/>
          <w:sz w:val="20"/>
          <w:szCs w:val="20"/>
        </w:rPr>
        <w:t>SPSS vs LISREL Sebuah Pengantar Aplikasi untuk Riset</w:t>
      </w:r>
      <w:r w:rsidRPr="001224DF">
        <w:rPr>
          <w:rFonts w:ascii="Arial" w:hAnsi="Arial" w:cs="Arial"/>
          <w:color w:val="000000"/>
          <w:sz w:val="20"/>
          <w:szCs w:val="20"/>
        </w:rPr>
        <w:t>. Jakarta: Salemba Empat.</w:t>
      </w:r>
    </w:p>
    <w:p w:rsidR="00B97FE6" w:rsidRPr="001224DF" w:rsidRDefault="0081410F">
      <w:pPr>
        <w:spacing w:after="0" w:line="240" w:lineRule="auto"/>
        <w:ind w:left="426" w:hanging="426"/>
        <w:jc w:val="both"/>
        <w:rPr>
          <w:rFonts w:ascii="Arial" w:hAnsi="Arial" w:cs="Arial"/>
          <w:color w:val="000000"/>
          <w:sz w:val="20"/>
          <w:szCs w:val="20"/>
        </w:rPr>
      </w:pPr>
      <w:r w:rsidRPr="001224DF">
        <w:rPr>
          <w:rFonts w:ascii="Arial" w:hAnsi="Arial" w:cs="Arial"/>
          <w:sz w:val="20"/>
          <w:szCs w:val="20"/>
        </w:rPr>
        <w:t xml:space="preserve">Sekaran, U. (2007). </w:t>
      </w:r>
      <w:r w:rsidRPr="001224DF">
        <w:rPr>
          <w:rFonts w:ascii="Arial" w:hAnsi="Arial" w:cs="Arial"/>
          <w:i/>
          <w:sz w:val="20"/>
          <w:szCs w:val="20"/>
        </w:rPr>
        <w:t>Research Methods for Business: A skill Building Approach</w:t>
      </w:r>
      <w:r w:rsidRPr="001224DF">
        <w:rPr>
          <w:rFonts w:ascii="Arial" w:hAnsi="Arial" w:cs="Arial"/>
          <w:sz w:val="20"/>
          <w:szCs w:val="20"/>
        </w:rPr>
        <w:t>, (5</w:t>
      </w:r>
      <w:r w:rsidRPr="001224DF">
        <w:rPr>
          <w:rFonts w:ascii="Arial" w:hAnsi="Arial" w:cs="Arial"/>
          <w:sz w:val="20"/>
          <w:szCs w:val="20"/>
          <w:vertAlign w:val="superscript"/>
        </w:rPr>
        <w:t>th</w:t>
      </w:r>
      <w:r w:rsidRPr="001224DF">
        <w:rPr>
          <w:rFonts w:ascii="Arial" w:hAnsi="Arial" w:cs="Arial"/>
          <w:sz w:val="20"/>
          <w:szCs w:val="20"/>
        </w:rPr>
        <w:t xml:space="preserve"> ed.). New York: John Wiley &amp; Sons.</w:t>
      </w:r>
    </w:p>
    <w:p w:rsidR="00B97FE6" w:rsidRPr="001224DF" w:rsidRDefault="0081410F">
      <w:pPr>
        <w:spacing w:after="0" w:line="240" w:lineRule="auto"/>
        <w:ind w:left="426" w:hanging="426"/>
        <w:jc w:val="both"/>
        <w:rPr>
          <w:rFonts w:ascii="Arial" w:hAnsi="Arial" w:cs="Arial"/>
          <w:color w:val="000000"/>
          <w:sz w:val="20"/>
          <w:szCs w:val="20"/>
        </w:rPr>
      </w:pPr>
      <w:r w:rsidRPr="001224DF">
        <w:rPr>
          <w:rFonts w:ascii="Arial" w:hAnsi="Arial" w:cs="Arial"/>
          <w:color w:val="000000"/>
          <w:sz w:val="20"/>
          <w:szCs w:val="20"/>
        </w:rPr>
        <w:t xml:space="preserve">Sembiring, Inka Janita., Suharyono., dan Kusumawati, Andriani. (2014). Pengaruh Kualitas Produk Dan Kualitas Pelayanan Terhadap Kepuasan Pelanggan Dalam </w:t>
      </w:r>
      <w:r w:rsidRPr="001224DF">
        <w:rPr>
          <w:rFonts w:ascii="Arial" w:hAnsi="Arial" w:cs="Arial"/>
          <w:color w:val="000000"/>
          <w:sz w:val="20"/>
          <w:szCs w:val="20"/>
        </w:rPr>
        <w:lastRenderedPageBreak/>
        <w:t xml:space="preserve">Membentuk Loyalitas Pelanggan (Studi pada Pelanggan McDonald’s MT.Haryono Malang). </w:t>
      </w:r>
      <w:r w:rsidRPr="001224DF">
        <w:rPr>
          <w:rFonts w:ascii="Arial" w:hAnsi="Arial" w:cs="Arial"/>
          <w:i/>
          <w:color w:val="000000"/>
          <w:sz w:val="20"/>
          <w:szCs w:val="20"/>
        </w:rPr>
        <w:t xml:space="preserve">Jurnal Administrasi Bisnis, </w:t>
      </w:r>
      <w:r w:rsidRPr="001224DF">
        <w:rPr>
          <w:rFonts w:ascii="Arial" w:hAnsi="Arial" w:cs="Arial"/>
          <w:color w:val="000000"/>
          <w:sz w:val="20"/>
          <w:szCs w:val="20"/>
        </w:rPr>
        <w:t>Vol. 15, No. 1.</w:t>
      </w:r>
    </w:p>
    <w:p w:rsidR="00B97FE6" w:rsidRPr="001224DF" w:rsidRDefault="0081410F">
      <w:pPr>
        <w:spacing w:after="0" w:line="240" w:lineRule="auto"/>
        <w:ind w:left="426" w:hanging="426"/>
        <w:jc w:val="both"/>
        <w:rPr>
          <w:rFonts w:ascii="Arial" w:hAnsi="Arial" w:cs="Arial"/>
          <w:color w:val="000000"/>
          <w:sz w:val="20"/>
          <w:szCs w:val="20"/>
        </w:rPr>
      </w:pPr>
      <w:r w:rsidRPr="001224DF">
        <w:rPr>
          <w:rFonts w:ascii="Arial" w:hAnsi="Arial" w:cs="Arial"/>
          <w:color w:val="000000"/>
          <w:sz w:val="20"/>
          <w:szCs w:val="20"/>
        </w:rPr>
        <w:t xml:space="preserve">Shams-Ur-Rehman, Shareef, A. And Ishaque, A. (2012). Role Of Trust And Commitment In Creating Profitable Relationship With Customers. </w:t>
      </w:r>
      <w:r w:rsidRPr="001224DF">
        <w:rPr>
          <w:rFonts w:ascii="Arial" w:hAnsi="Arial" w:cs="Arial"/>
          <w:i/>
          <w:color w:val="000000"/>
          <w:sz w:val="20"/>
          <w:szCs w:val="20"/>
        </w:rPr>
        <w:t>Interdisciplinary Journal of Contemporary Research In Business</w:t>
      </w:r>
      <w:r w:rsidRPr="001224DF">
        <w:rPr>
          <w:rFonts w:ascii="Arial" w:hAnsi="Arial" w:cs="Arial"/>
          <w:color w:val="000000"/>
          <w:sz w:val="20"/>
          <w:szCs w:val="20"/>
        </w:rPr>
        <w:t>, vol. 4, no. 1, pp. 606-615.</w:t>
      </w:r>
    </w:p>
    <w:p w:rsidR="00B97FE6" w:rsidRPr="001224DF" w:rsidRDefault="0081410F">
      <w:pPr>
        <w:spacing w:after="0" w:line="240" w:lineRule="auto"/>
        <w:ind w:left="426" w:hanging="426"/>
        <w:jc w:val="both"/>
        <w:rPr>
          <w:rFonts w:ascii="Arial" w:hAnsi="Arial" w:cs="Arial"/>
          <w:color w:val="000000"/>
          <w:sz w:val="20"/>
          <w:szCs w:val="20"/>
          <w:lang w:val="en-US"/>
        </w:rPr>
      </w:pPr>
      <w:r w:rsidRPr="001224DF">
        <w:rPr>
          <w:rFonts w:ascii="Arial" w:hAnsi="Arial" w:cs="Arial"/>
          <w:color w:val="000000"/>
          <w:sz w:val="20"/>
          <w:szCs w:val="20"/>
          <w:lang w:val="en-US"/>
        </w:rPr>
        <w:t xml:space="preserve">Sholiha, Eva Ummi Nikmatus., dan Salamah, Mutiah. </w:t>
      </w:r>
      <w:proofErr w:type="gramStart"/>
      <w:r w:rsidRPr="001224DF">
        <w:rPr>
          <w:rFonts w:ascii="Arial" w:hAnsi="Arial" w:cs="Arial"/>
          <w:color w:val="000000"/>
          <w:sz w:val="20"/>
          <w:szCs w:val="20"/>
          <w:lang w:val="en-US"/>
        </w:rPr>
        <w:t xml:space="preserve">(2015). </w:t>
      </w:r>
      <w:r w:rsidRPr="001224DF">
        <w:rPr>
          <w:rFonts w:ascii="Arial" w:hAnsi="Arial" w:cs="Arial"/>
          <w:i/>
          <w:color w:val="000000"/>
          <w:sz w:val="20"/>
          <w:szCs w:val="20"/>
          <w:lang w:val="en-US"/>
        </w:rPr>
        <w:t xml:space="preserve">Structural Equaltion Modeling-Partial Least Square </w:t>
      </w:r>
      <w:r w:rsidRPr="001224DF">
        <w:rPr>
          <w:rFonts w:ascii="Arial" w:hAnsi="Arial" w:cs="Arial"/>
          <w:color w:val="000000"/>
          <w:sz w:val="20"/>
          <w:szCs w:val="20"/>
          <w:lang w:val="en-US"/>
        </w:rPr>
        <w:t>untuk Pemodelan Derajat Kesehatan Kabpaten/Kota di Jawa Timur (Studi Kasus Data Indeks Pembangunan Kesehatan Masyarakat Jawa Timur 2013).</w:t>
      </w:r>
      <w:proofErr w:type="gramEnd"/>
      <w:r w:rsidRPr="001224DF">
        <w:rPr>
          <w:rFonts w:ascii="Arial" w:hAnsi="Arial" w:cs="Arial"/>
          <w:color w:val="000000"/>
          <w:sz w:val="20"/>
          <w:szCs w:val="20"/>
          <w:lang w:val="en-US"/>
        </w:rPr>
        <w:t xml:space="preserve"> </w:t>
      </w:r>
      <w:proofErr w:type="gramStart"/>
      <w:r w:rsidRPr="001224DF">
        <w:rPr>
          <w:rFonts w:ascii="Arial" w:hAnsi="Arial" w:cs="Arial"/>
          <w:i/>
          <w:color w:val="000000"/>
          <w:sz w:val="20"/>
          <w:szCs w:val="20"/>
          <w:lang w:val="en-US"/>
        </w:rPr>
        <w:t>Jurnal Sains dan Seni</w:t>
      </w:r>
      <w:r w:rsidRPr="001224DF">
        <w:rPr>
          <w:rFonts w:ascii="Arial" w:hAnsi="Arial" w:cs="Arial"/>
          <w:color w:val="000000"/>
          <w:sz w:val="20"/>
          <w:szCs w:val="20"/>
          <w:lang w:val="en-US"/>
        </w:rPr>
        <w:t xml:space="preserve"> </w:t>
      </w:r>
      <w:r w:rsidRPr="001224DF">
        <w:rPr>
          <w:rFonts w:ascii="Arial" w:hAnsi="Arial" w:cs="Arial"/>
          <w:i/>
          <w:color w:val="000000"/>
          <w:sz w:val="20"/>
          <w:szCs w:val="20"/>
          <w:lang w:val="en-US"/>
        </w:rPr>
        <w:t>ITS</w:t>
      </w:r>
      <w:r w:rsidRPr="001224DF">
        <w:rPr>
          <w:rFonts w:ascii="Arial" w:hAnsi="Arial" w:cs="Arial"/>
          <w:color w:val="000000"/>
          <w:sz w:val="20"/>
          <w:szCs w:val="20"/>
          <w:lang w:val="en-US"/>
        </w:rPr>
        <w:t>, Vol. 4, No. 2.</w:t>
      </w:r>
      <w:proofErr w:type="gramEnd"/>
    </w:p>
    <w:p w:rsidR="00B97FE6" w:rsidRPr="001224DF" w:rsidRDefault="0081410F">
      <w:pPr>
        <w:spacing w:after="0" w:line="240" w:lineRule="auto"/>
        <w:ind w:left="426" w:hanging="426"/>
        <w:jc w:val="both"/>
        <w:rPr>
          <w:rFonts w:ascii="Arial" w:hAnsi="Arial" w:cs="Arial"/>
          <w:color w:val="000000"/>
          <w:sz w:val="20"/>
          <w:szCs w:val="20"/>
          <w:lang w:val="en-US"/>
        </w:rPr>
      </w:pPr>
      <w:r w:rsidRPr="001224DF">
        <w:rPr>
          <w:rFonts w:ascii="Arial" w:hAnsi="Arial" w:cs="Arial"/>
          <w:color w:val="000000"/>
          <w:sz w:val="20"/>
          <w:szCs w:val="20"/>
        </w:rPr>
        <w:t xml:space="preserve">Siregar. (2013). </w:t>
      </w:r>
      <w:r w:rsidRPr="001224DF">
        <w:rPr>
          <w:rFonts w:ascii="Arial" w:hAnsi="Arial" w:cs="Arial"/>
          <w:i/>
          <w:color w:val="000000"/>
          <w:sz w:val="20"/>
          <w:szCs w:val="20"/>
        </w:rPr>
        <w:t>Metode Penelitian Kuantitatif dilengkapi dengan Perbandingan Perhitungan Manual dan SPSS</w:t>
      </w:r>
      <w:r w:rsidRPr="001224DF">
        <w:rPr>
          <w:rFonts w:ascii="Arial" w:hAnsi="Arial" w:cs="Arial"/>
          <w:color w:val="000000"/>
          <w:sz w:val="20"/>
          <w:szCs w:val="20"/>
        </w:rPr>
        <w:t>. Jakarta: Kencana.</w:t>
      </w:r>
    </w:p>
    <w:p w:rsidR="00B97FE6" w:rsidRPr="001224DF" w:rsidRDefault="0081410F">
      <w:pPr>
        <w:spacing w:after="0" w:line="240" w:lineRule="auto"/>
        <w:ind w:left="426" w:hanging="426"/>
        <w:jc w:val="both"/>
        <w:rPr>
          <w:rFonts w:ascii="Arial" w:hAnsi="Arial" w:cs="Arial"/>
          <w:color w:val="000000"/>
          <w:sz w:val="20"/>
          <w:szCs w:val="20"/>
          <w:lang w:val="en-US"/>
        </w:rPr>
      </w:pPr>
      <w:r w:rsidRPr="001224DF">
        <w:rPr>
          <w:rFonts w:ascii="Arial" w:hAnsi="Arial" w:cs="Arial"/>
          <w:color w:val="000000"/>
          <w:sz w:val="20"/>
          <w:szCs w:val="20"/>
        </w:rPr>
        <w:t xml:space="preserve">Sobihah, Mutia., Mohamad, Mahadzirah., and Ali, Nor Azman. (2015). Relationship Between E-Commerce Service Quality, Satisfaction, Trust, and Customer Loyalty in the Hotel Industry in the east Coast of Peninsular Malaysia. </w:t>
      </w:r>
      <w:r w:rsidRPr="001224DF">
        <w:rPr>
          <w:rFonts w:ascii="Arial" w:hAnsi="Arial" w:cs="Arial"/>
          <w:i/>
          <w:color w:val="000000"/>
          <w:sz w:val="20"/>
          <w:szCs w:val="20"/>
        </w:rPr>
        <w:t>Full Paper Proceeding GTAR</w:t>
      </w:r>
      <w:r w:rsidRPr="001224DF">
        <w:rPr>
          <w:rFonts w:ascii="Arial" w:hAnsi="Arial" w:cs="Arial"/>
          <w:color w:val="000000"/>
          <w:sz w:val="20"/>
          <w:szCs w:val="20"/>
        </w:rPr>
        <w:t>, Vol. 1, 429-440.</w:t>
      </w:r>
    </w:p>
    <w:p w:rsidR="00277438" w:rsidRDefault="00277438">
      <w:pPr>
        <w:spacing w:after="0" w:line="240" w:lineRule="auto"/>
        <w:ind w:left="426" w:hanging="426"/>
        <w:jc w:val="both"/>
        <w:rPr>
          <w:rFonts w:ascii="Arial" w:hAnsi="Arial" w:cs="Arial"/>
          <w:color w:val="000000"/>
          <w:sz w:val="20"/>
          <w:szCs w:val="20"/>
          <w:lang w:val="en-US"/>
        </w:rPr>
      </w:pPr>
    </w:p>
    <w:p w:rsidR="00277438" w:rsidRDefault="00277438">
      <w:pPr>
        <w:spacing w:after="0" w:line="240" w:lineRule="auto"/>
        <w:ind w:left="426" w:hanging="426"/>
        <w:jc w:val="both"/>
        <w:rPr>
          <w:rFonts w:ascii="Arial" w:hAnsi="Arial" w:cs="Arial"/>
          <w:color w:val="000000"/>
          <w:sz w:val="20"/>
          <w:szCs w:val="20"/>
          <w:lang w:val="en-US"/>
        </w:rPr>
      </w:pPr>
    </w:p>
    <w:p w:rsidR="00277438" w:rsidRDefault="00277438">
      <w:pPr>
        <w:spacing w:after="0" w:line="240" w:lineRule="auto"/>
        <w:ind w:left="426" w:hanging="426"/>
        <w:jc w:val="both"/>
        <w:rPr>
          <w:rFonts w:ascii="Arial" w:hAnsi="Arial" w:cs="Arial"/>
          <w:color w:val="000000"/>
          <w:sz w:val="20"/>
          <w:szCs w:val="20"/>
          <w:lang w:val="en-US"/>
        </w:rPr>
      </w:pPr>
    </w:p>
    <w:p w:rsidR="00277438" w:rsidRDefault="00277438">
      <w:pPr>
        <w:spacing w:after="0" w:line="240" w:lineRule="auto"/>
        <w:ind w:left="426" w:hanging="426"/>
        <w:jc w:val="both"/>
        <w:rPr>
          <w:rFonts w:ascii="Arial" w:hAnsi="Arial" w:cs="Arial"/>
          <w:color w:val="000000"/>
          <w:sz w:val="20"/>
          <w:szCs w:val="20"/>
          <w:lang w:val="en-US"/>
        </w:rPr>
      </w:pPr>
    </w:p>
    <w:p w:rsidR="00277438" w:rsidRDefault="00277438">
      <w:pPr>
        <w:spacing w:after="0" w:line="240" w:lineRule="auto"/>
        <w:ind w:left="426" w:hanging="426"/>
        <w:jc w:val="both"/>
        <w:rPr>
          <w:rFonts w:ascii="Arial" w:hAnsi="Arial" w:cs="Arial"/>
          <w:color w:val="000000"/>
          <w:sz w:val="20"/>
          <w:szCs w:val="20"/>
          <w:lang w:val="en-US"/>
        </w:rPr>
      </w:pPr>
    </w:p>
    <w:p w:rsidR="00277438" w:rsidRDefault="00277438">
      <w:pPr>
        <w:spacing w:after="0" w:line="240" w:lineRule="auto"/>
        <w:ind w:left="426" w:hanging="426"/>
        <w:jc w:val="both"/>
        <w:rPr>
          <w:rFonts w:ascii="Arial" w:hAnsi="Arial" w:cs="Arial"/>
          <w:color w:val="000000"/>
          <w:sz w:val="20"/>
          <w:szCs w:val="20"/>
          <w:lang w:val="en-US"/>
        </w:rPr>
      </w:pPr>
    </w:p>
    <w:p w:rsidR="00277438" w:rsidRDefault="00277438">
      <w:pPr>
        <w:spacing w:after="0" w:line="240" w:lineRule="auto"/>
        <w:ind w:left="426" w:hanging="426"/>
        <w:jc w:val="both"/>
        <w:rPr>
          <w:rFonts w:ascii="Arial" w:hAnsi="Arial" w:cs="Arial"/>
          <w:color w:val="000000"/>
          <w:sz w:val="20"/>
          <w:szCs w:val="20"/>
          <w:lang w:val="en-US"/>
        </w:rPr>
      </w:pPr>
    </w:p>
    <w:p w:rsidR="00277438" w:rsidRDefault="00277438">
      <w:pPr>
        <w:spacing w:after="0" w:line="240" w:lineRule="auto"/>
        <w:ind w:left="426" w:hanging="426"/>
        <w:jc w:val="both"/>
        <w:rPr>
          <w:rFonts w:ascii="Arial" w:hAnsi="Arial" w:cs="Arial"/>
          <w:color w:val="000000"/>
          <w:sz w:val="20"/>
          <w:szCs w:val="20"/>
          <w:lang w:val="en-US"/>
        </w:rPr>
      </w:pPr>
    </w:p>
    <w:p w:rsidR="00277438" w:rsidRDefault="00277438">
      <w:pPr>
        <w:spacing w:after="0" w:line="240" w:lineRule="auto"/>
        <w:ind w:left="426" w:hanging="426"/>
        <w:jc w:val="both"/>
        <w:rPr>
          <w:rFonts w:ascii="Arial" w:hAnsi="Arial" w:cs="Arial"/>
          <w:color w:val="000000"/>
          <w:sz w:val="20"/>
          <w:szCs w:val="20"/>
          <w:lang w:val="en-US"/>
        </w:rPr>
      </w:pPr>
    </w:p>
    <w:p w:rsidR="00277438" w:rsidRDefault="00277438">
      <w:pPr>
        <w:spacing w:after="0" w:line="240" w:lineRule="auto"/>
        <w:ind w:left="426" w:hanging="426"/>
        <w:jc w:val="both"/>
        <w:rPr>
          <w:rFonts w:ascii="Arial" w:hAnsi="Arial" w:cs="Arial"/>
          <w:color w:val="000000"/>
          <w:sz w:val="20"/>
          <w:szCs w:val="20"/>
          <w:lang w:val="en-US"/>
        </w:rPr>
      </w:pPr>
    </w:p>
    <w:p w:rsidR="00277438" w:rsidRDefault="00277438">
      <w:pPr>
        <w:spacing w:after="0" w:line="240" w:lineRule="auto"/>
        <w:ind w:left="426" w:hanging="426"/>
        <w:jc w:val="both"/>
        <w:rPr>
          <w:rFonts w:ascii="Arial" w:hAnsi="Arial" w:cs="Arial"/>
          <w:color w:val="000000"/>
          <w:sz w:val="20"/>
          <w:szCs w:val="20"/>
          <w:lang w:val="en-US"/>
        </w:rPr>
      </w:pPr>
    </w:p>
    <w:p w:rsidR="00277438" w:rsidRDefault="00277438">
      <w:pPr>
        <w:spacing w:after="0" w:line="240" w:lineRule="auto"/>
        <w:ind w:left="426" w:hanging="426"/>
        <w:jc w:val="both"/>
        <w:rPr>
          <w:rFonts w:ascii="Arial" w:hAnsi="Arial" w:cs="Arial"/>
          <w:color w:val="000000"/>
          <w:sz w:val="20"/>
          <w:szCs w:val="20"/>
          <w:lang w:val="en-US"/>
        </w:rPr>
      </w:pPr>
    </w:p>
    <w:p w:rsidR="00277438" w:rsidRDefault="00277438">
      <w:pPr>
        <w:spacing w:after="0" w:line="240" w:lineRule="auto"/>
        <w:ind w:left="426" w:hanging="426"/>
        <w:jc w:val="both"/>
        <w:rPr>
          <w:rFonts w:ascii="Arial" w:hAnsi="Arial" w:cs="Arial"/>
          <w:color w:val="000000"/>
          <w:sz w:val="20"/>
          <w:szCs w:val="20"/>
          <w:lang w:val="en-US"/>
        </w:rPr>
      </w:pPr>
    </w:p>
    <w:p w:rsidR="00277438" w:rsidRDefault="00277438">
      <w:pPr>
        <w:spacing w:after="0" w:line="240" w:lineRule="auto"/>
        <w:ind w:left="426" w:hanging="426"/>
        <w:jc w:val="both"/>
        <w:rPr>
          <w:rFonts w:ascii="Arial" w:hAnsi="Arial" w:cs="Arial"/>
          <w:color w:val="000000"/>
          <w:sz w:val="20"/>
          <w:szCs w:val="20"/>
          <w:lang w:val="en-US"/>
        </w:rPr>
      </w:pPr>
    </w:p>
    <w:p w:rsidR="00277438" w:rsidRDefault="00277438">
      <w:pPr>
        <w:spacing w:after="0" w:line="240" w:lineRule="auto"/>
        <w:ind w:left="426" w:hanging="426"/>
        <w:jc w:val="both"/>
        <w:rPr>
          <w:rFonts w:ascii="Arial" w:hAnsi="Arial" w:cs="Arial"/>
          <w:color w:val="000000"/>
          <w:sz w:val="20"/>
          <w:szCs w:val="20"/>
          <w:lang w:val="en-US"/>
        </w:rPr>
      </w:pPr>
    </w:p>
    <w:p w:rsidR="00277438" w:rsidRDefault="00277438">
      <w:pPr>
        <w:spacing w:after="0" w:line="240" w:lineRule="auto"/>
        <w:ind w:left="426" w:hanging="426"/>
        <w:jc w:val="both"/>
        <w:rPr>
          <w:rFonts w:ascii="Arial" w:hAnsi="Arial" w:cs="Arial"/>
          <w:color w:val="000000"/>
          <w:sz w:val="20"/>
          <w:szCs w:val="20"/>
          <w:lang w:val="en-US"/>
        </w:rPr>
      </w:pPr>
    </w:p>
    <w:p w:rsidR="00277438" w:rsidRDefault="00277438">
      <w:pPr>
        <w:spacing w:after="0" w:line="240" w:lineRule="auto"/>
        <w:ind w:left="426" w:hanging="426"/>
        <w:jc w:val="both"/>
        <w:rPr>
          <w:rFonts w:ascii="Arial" w:hAnsi="Arial" w:cs="Arial"/>
          <w:color w:val="000000"/>
          <w:sz w:val="20"/>
          <w:szCs w:val="20"/>
          <w:lang w:val="en-US"/>
        </w:rPr>
      </w:pPr>
    </w:p>
    <w:p w:rsidR="00277438" w:rsidRDefault="00277438">
      <w:pPr>
        <w:spacing w:after="0" w:line="240" w:lineRule="auto"/>
        <w:ind w:left="426" w:hanging="426"/>
        <w:jc w:val="both"/>
        <w:rPr>
          <w:rFonts w:ascii="Arial" w:hAnsi="Arial" w:cs="Arial"/>
          <w:color w:val="000000"/>
          <w:sz w:val="20"/>
          <w:szCs w:val="20"/>
          <w:lang w:val="en-US"/>
        </w:rPr>
      </w:pPr>
    </w:p>
    <w:p w:rsidR="00277438" w:rsidRDefault="00277438">
      <w:pPr>
        <w:spacing w:after="0" w:line="240" w:lineRule="auto"/>
        <w:ind w:left="426" w:hanging="426"/>
        <w:jc w:val="both"/>
        <w:rPr>
          <w:rFonts w:ascii="Arial" w:hAnsi="Arial" w:cs="Arial"/>
          <w:color w:val="000000"/>
          <w:sz w:val="20"/>
          <w:szCs w:val="20"/>
          <w:lang w:val="en-US"/>
        </w:rPr>
      </w:pPr>
    </w:p>
    <w:p w:rsidR="00277438" w:rsidRDefault="00277438">
      <w:pPr>
        <w:spacing w:after="0" w:line="240" w:lineRule="auto"/>
        <w:ind w:left="426" w:hanging="426"/>
        <w:jc w:val="both"/>
        <w:rPr>
          <w:rFonts w:ascii="Arial" w:hAnsi="Arial" w:cs="Arial"/>
          <w:color w:val="000000"/>
          <w:sz w:val="20"/>
          <w:szCs w:val="20"/>
          <w:lang w:val="en-US"/>
        </w:rPr>
      </w:pPr>
    </w:p>
    <w:p w:rsidR="00277438" w:rsidRDefault="00277438">
      <w:pPr>
        <w:spacing w:after="0" w:line="240" w:lineRule="auto"/>
        <w:ind w:left="426" w:hanging="426"/>
        <w:jc w:val="both"/>
        <w:rPr>
          <w:rFonts w:ascii="Arial" w:hAnsi="Arial" w:cs="Arial"/>
          <w:color w:val="000000"/>
          <w:sz w:val="20"/>
          <w:szCs w:val="20"/>
          <w:lang w:val="en-US"/>
        </w:rPr>
      </w:pPr>
    </w:p>
    <w:p w:rsidR="00277438" w:rsidRDefault="00277438">
      <w:pPr>
        <w:spacing w:after="0" w:line="240" w:lineRule="auto"/>
        <w:ind w:left="426" w:hanging="426"/>
        <w:jc w:val="both"/>
        <w:rPr>
          <w:rFonts w:ascii="Arial" w:hAnsi="Arial" w:cs="Arial"/>
          <w:color w:val="000000"/>
          <w:sz w:val="20"/>
          <w:szCs w:val="20"/>
          <w:lang w:val="en-US"/>
        </w:rPr>
      </w:pPr>
    </w:p>
    <w:p w:rsidR="00277438" w:rsidRDefault="00277438">
      <w:pPr>
        <w:spacing w:after="0" w:line="240" w:lineRule="auto"/>
        <w:ind w:left="426" w:hanging="426"/>
        <w:jc w:val="both"/>
        <w:rPr>
          <w:rFonts w:ascii="Arial" w:hAnsi="Arial" w:cs="Arial"/>
          <w:color w:val="000000"/>
          <w:sz w:val="20"/>
          <w:szCs w:val="20"/>
          <w:lang w:val="en-US"/>
        </w:rPr>
      </w:pPr>
    </w:p>
    <w:p w:rsidR="00277438" w:rsidRDefault="00277438">
      <w:pPr>
        <w:spacing w:after="0" w:line="240" w:lineRule="auto"/>
        <w:ind w:left="426" w:hanging="426"/>
        <w:jc w:val="both"/>
        <w:rPr>
          <w:rFonts w:ascii="Arial" w:hAnsi="Arial" w:cs="Arial"/>
          <w:color w:val="000000"/>
          <w:sz w:val="20"/>
          <w:szCs w:val="20"/>
          <w:lang w:val="en-US"/>
        </w:rPr>
      </w:pPr>
    </w:p>
    <w:p w:rsidR="00277438" w:rsidRDefault="00277438">
      <w:pPr>
        <w:spacing w:after="0" w:line="240" w:lineRule="auto"/>
        <w:ind w:left="426" w:hanging="426"/>
        <w:jc w:val="both"/>
        <w:rPr>
          <w:rFonts w:ascii="Arial" w:hAnsi="Arial" w:cs="Arial"/>
          <w:color w:val="000000"/>
          <w:sz w:val="20"/>
          <w:szCs w:val="20"/>
          <w:lang w:val="en-US"/>
        </w:rPr>
      </w:pPr>
    </w:p>
    <w:p w:rsidR="00277438" w:rsidRDefault="00277438">
      <w:pPr>
        <w:spacing w:after="0" w:line="240" w:lineRule="auto"/>
        <w:ind w:left="426" w:hanging="426"/>
        <w:jc w:val="both"/>
        <w:rPr>
          <w:rFonts w:ascii="Arial" w:hAnsi="Arial" w:cs="Arial"/>
          <w:color w:val="000000"/>
          <w:sz w:val="20"/>
          <w:szCs w:val="20"/>
          <w:lang w:val="en-US"/>
        </w:rPr>
      </w:pPr>
    </w:p>
    <w:p w:rsidR="00B97FE6" w:rsidRPr="001224DF" w:rsidRDefault="0081410F">
      <w:pPr>
        <w:spacing w:after="0" w:line="240" w:lineRule="auto"/>
        <w:ind w:left="426" w:hanging="426"/>
        <w:jc w:val="both"/>
        <w:rPr>
          <w:rFonts w:ascii="Arial" w:hAnsi="Arial" w:cs="Arial"/>
          <w:color w:val="000000"/>
          <w:sz w:val="20"/>
          <w:szCs w:val="20"/>
        </w:rPr>
      </w:pPr>
      <w:r w:rsidRPr="001224DF">
        <w:rPr>
          <w:rFonts w:ascii="Arial" w:hAnsi="Arial" w:cs="Arial"/>
          <w:color w:val="000000"/>
          <w:sz w:val="20"/>
          <w:szCs w:val="20"/>
        </w:rPr>
        <w:lastRenderedPageBreak/>
        <w:t>Sulistyo, R. (2015). Pengaruh Kualitas Pelayanan dan Persepsi Harga terhadap Loyalitas Pelanggan dengan Kepuasan Konsumen sebagai Variabel Mediasi. Laporan Penelitian UNY.</w:t>
      </w:r>
    </w:p>
    <w:p w:rsidR="00B97FE6" w:rsidRPr="001224DF" w:rsidRDefault="0081410F">
      <w:pPr>
        <w:spacing w:after="0" w:line="240" w:lineRule="auto"/>
        <w:ind w:left="426" w:hanging="426"/>
        <w:jc w:val="both"/>
        <w:rPr>
          <w:rFonts w:ascii="Arial" w:hAnsi="Arial" w:cs="Arial"/>
          <w:color w:val="000000"/>
          <w:sz w:val="20"/>
          <w:szCs w:val="20"/>
          <w:lang w:val="en-US"/>
        </w:rPr>
      </w:pPr>
      <w:r w:rsidRPr="001224DF">
        <w:rPr>
          <w:rFonts w:ascii="Arial" w:hAnsi="Arial" w:cs="Arial"/>
          <w:sz w:val="20"/>
          <w:szCs w:val="20"/>
        </w:rPr>
        <w:t xml:space="preserve">Tjiptono, F., &amp; Gregorius, C. (2014). </w:t>
      </w:r>
      <w:r w:rsidRPr="001224DF">
        <w:rPr>
          <w:rFonts w:ascii="Arial" w:hAnsi="Arial" w:cs="Arial"/>
          <w:i/>
          <w:sz w:val="20"/>
          <w:szCs w:val="20"/>
        </w:rPr>
        <w:t>Service, Quality &amp; Satisfaction</w:t>
      </w:r>
      <w:r w:rsidRPr="001224DF">
        <w:rPr>
          <w:rFonts w:ascii="Arial" w:hAnsi="Arial" w:cs="Arial"/>
          <w:sz w:val="20"/>
          <w:szCs w:val="20"/>
        </w:rPr>
        <w:t xml:space="preserve"> (3th ed). Yogyakarta: Andi Offset.</w:t>
      </w:r>
    </w:p>
    <w:p w:rsidR="00B97FE6" w:rsidRPr="001224DF" w:rsidRDefault="0081410F">
      <w:pPr>
        <w:spacing w:after="0" w:line="240" w:lineRule="auto"/>
        <w:ind w:left="426" w:hanging="426"/>
        <w:jc w:val="both"/>
        <w:rPr>
          <w:rFonts w:ascii="Arial" w:hAnsi="Arial" w:cs="Arial"/>
          <w:color w:val="000000"/>
          <w:sz w:val="20"/>
          <w:szCs w:val="20"/>
          <w:lang w:val="en-US"/>
        </w:rPr>
      </w:pPr>
      <w:r w:rsidRPr="001224DF">
        <w:rPr>
          <w:rFonts w:ascii="Arial" w:hAnsi="Arial" w:cs="Arial"/>
          <w:color w:val="000000"/>
          <w:sz w:val="20"/>
          <w:szCs w:val="20"/>
        </w:rPr>
        <w:t xml:space="preserve">Tjiptono, Fandy. (2014). </w:t>
      </w:r>
      <w:r w:rsidRPr="001224DF">
        <w:rPr>
          <w:rFonts w:ascii="Arial" w:hAnsi="Arial" w:cs="Arial"/>
          <w:i/>
          <w:color w:val="000000"/>
          <w:sz w:val="20"/>
          <w:szCs w:val="20"/>
        </w:rPr>
        <w:t>Pemasaran Jasa</w:t>
      </w:r>
      <w:r w:rsidRPr="001224DF">
        <w:rPr>
          <w:rFonts w:ascii="Arial" w:hAnsi="Arial" w:cs="Arial"/>
          <w:color w:val="000000"/>
          <w:sz w:val="20"/>
          <w:szCs w:val="20"/>
        </w:rPr>
        <w:t xml:space="preserve">. Yogyakarta: Andi </w:t>
      </w:r>
    </w:p>
    <w:p w:rsidR="00B97FE6" w:rsidRPr="001224DF" w:rsidRDefault="0081410F">
      <w:pPr>
        <w:spacing w:after="0" w:line="240" w:lineRule="auto"/>
        <w:ind w:left="426" w:hanging="426"/>
        <w:jc w:val="both"/>
        <w:rPr>
          <w:rFonts w:ascii="Arial" w:hAnsi="Arial" w:cs="Arial"/>
          <w:color w:val="000000"/>
          <w:sz w:val="20"/>
          <w:szCs w:val="20"/>
          <w:lang w:val="en-US"/>
        </w:rPr>
      </w:pPr>
      <w:r w:rsidRPr="001224DF">
        <w:rPr>
          <w:rFonts w:ascii="Arial" w:hAnsi="Arial" w:cs="Arial"/>
          <w:color w:val="000000"/>
          <w:sz w:val="20"/>
          <w:szCs w:val="20"/>
        </w:rPr>
        <w:t xml:space="preserve">Tsai, Ming-Tien., Tsai, Chung-Lin., and Chang, Han-Chao. (2010). The Effect Of Customer Value, Customer Satisfaction, And Switching Costs On Customer Loy: An Empirical Study Of Hypermarkets In Taiwan. </w:t>
      </w:r>
      <w:r w:rsidRPr="001224DF">
        <w:rPr>
          <w:rFonts w:ascii="Arial" w:hAnsi="Arial" w:cs="Arial"/>
          <w:i/>
          <w:color w:val="000000"/>
          <w:sz w:val="20"/>
          <w:szCs w:val="20"/>
        </w:rPr>
        <w:t>Social Behavior And Personality</w:t>
      </w:r>
      <w:r w:rsidRPr="001224DF">
        <w:rPr>
          <w:rFonts w:ascii="Arial" w:hAnsi="Arial" w:cs="Arial"/>
          <w:color w:val="000000"/>
          <w:sz w:val="20"/>
          <w:szCs w:val="20"/>
        </w:rPr>
        <w:t>, Vol. 38(6), 729-740.</w:t>
      </w:r>
    </w:p>
    <w:p w:rsidR="00B97FE6" w:rsidRPr="001224DF" w:rsidRDefault="0081410F">
      <w:pPr>
        <w:spacing w:after="0" w:line="240" w:lineRule="auto"/>
        <w:ind w:left="426" w:hanging="426"/>
        <w:jc w:val="both"/>
        <w:rPr>
          <w:rFonts w:ascii="Arial" w:hAnsi="Arial" w:cs="Arial"/>
          <w:color w:val="000000"/>
          <w:sz w:val="20"/>
          <w:szCs w:val="20"/>
          <w:lang w:val="en-US"/>
        </w:rPr>
      </w:pPr>
      <w:proofErr w:type="gramStart"/>
      <w:r w:rsidRPr="001224DF">
        <w:rPr>
          <w:rFonts w:ascii="Arial" w:hAnsi="Arial" w:cs="Arial"/>
          <w:color w:val="000000"/>
          <w:sz w:val="20"/>
          <w:szCs w:val="20"/>
          <w:lang w:val="en-US"/>
        </w:rPr>
        <w:t>Weiner, B. 1986.</w:t>
      </w:r>
      <w:proofErr w:type="gramEnd"/>
      <w:r w:rsidRPr="001224DF">
        <w:rPr>
          <w:rFonts w:ascii="Arial" w:hAnsi="Arial" w:cs="Arial"/>
          <w:color w:val="000000"/>
          <w:sz w:val="20"/>
          <w:szCs w:val="20"/>
          <w:lang w:val="en-US"/>
        </w:rPr>
        <w:t xml:space="preserve"> </w:t>
      </w:r>
      <w:proofErr w:type="gramStart"/>
      <w:r w:rsidRPr="001224DF">
        <w:rPr>
          <w:rFonts w:ascii="Arial" w:hAnsi="Arial" w:cs="Arial"/>
          <w:color w:val="000000"/>
          <w:sz w:val="20"/>
          <w:szCs w:val="20"/>
          <w:lang w:val="en-US"/>
        </w:rPr>
        <w:t>An Attribution Theory of Motivation and Emotion.</w:t>
      </w:r>
      <w:proofErr w:type="gramEnd"/>
      <w:r w:rsidRPr="001224DF">
        <w:rPr>
          <w:rFonts w:ascii="Arial" w:hAnsi="Arial" w:cs="Arial"/>
          <w:color w:val="000000"/>
          <w:sz w:val="20"/>
          <w:szCs w:val="20"/>
          <w:lang w:val="en-US"/>
        </w:rPr>
        <w:t xml:space="preserve"> New York: Springer-Verlag.</w:t>
      </w:r>
    </w:p>
    <w:p w:rsidR="00B97FE6" w:rsidRPr="001224DF" w:rsidRDefault="00B97FE6">
      <w:pPr>
        <w:spacing w:after="0" w:line="240" w:lineRule="auto"/>
        <w:ind w:left="426" w:hanging="426"/>
        <w:jc w:val="both"/>
        <w:rPr>
          <w:rFonts w:ascii="Arial" w:hAnsi="Arial" w:cs="Arial"/>
          <w:color w:val="000000"/>
          <w:sz w:val="20"/>
          <w:szCs w:val="20"/>
          <w:lang w:val="en-US"/>
        </w:rPr>
      </w:pPr>
    </w:p>
    <w:p w:rsidR="0081410F" w:rsidRPr="001224DF" w:rsidRDefault="0081410F">
      <w:pPr>
        <w:spacing w:after="0" w:line="240" w:lineRule="auto"/>
        <w:ind w:left="426" w:hanging="426"/>
        <w:jc w:val="both"/>
        <w:rPr>
          <w:rFonts w:ascii="Arial" w:hAnsi="Arial" w:cs="Arial"/>
          <w:color w:val="000000"/>
          <w:sz w:val="20"/>
          <w:szCs w:val="20"/>
        </w:rPr>
      </w:pPr>
    </w:p>
    <w:sectPr w:rsidR="0081410F" w:rsidRPr="001224DF">
      <w:type w:val="continuous"/>
      <w:pgSz w:w="11907" w:h="16839"/>
      <w:pgMar w:top="1701" w:right="1701" w:bottom="1701" w:left="1701" w:header="720" w:footer="72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91A" w:rsidRDefault="0043291A" w:rsidP="00BE7330">
      <w:pPr>
        <w:spacing w:after="0" w:line="240" w:lineRule="auto"/>
      </w:pPr>
      <w:r>
        <w:separator/>
      </w:r>
    </w:p>
  </w:endnote>
  <w:endnote w:type="continuationSeparator" w:id="0">
    <w:p w:rsidR="0043291A" w:rsidRDefault="0043291A" w:rsidP="00BE7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91A" w:rsidRDefault="0043291A" w:rsidP="00BE7330">
      <w:pPr>
        <w:spacing w:after="0" w:line="240" w:lineRule="auto"/>
      </w:pPr>
      <w:r>
        <w:separator/>
      </w:r>
    </w:p>
  </w:footnote>
  <w:footnote w:type="continuationSeparator" w:id="0">
    <w:p w:rsidR="0043291A" w:rsidRDefault="0043291A" w:rsidP="00BE73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4B5E"/>
    <w:multiLevelType w:val="multilevel"/>
    <w:tmpl w:val="074D4B5E"/>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0E6E28"/>
    <w:multiLevelType w:val="multilevel"/>
    <w:tmpl w:val="0A0E6E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1200F8"/>
    <w:multiLevelType w:val="multilevel"/>
    <w:tmpl w:val="0A1200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474E71"/>
    <w:multiLevelType w:val="multilevel"/>
    <w:tmpl w:val="0F474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503D2D"/>
    <w:multiLevelType w:val="multilevel"/>
    <w:tmpl w:val="33503D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DBB70B3"/>
    <w:multiLevelType w:val="multilevel"/>
    <w:tmpl w:val="16A06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6B265EC"/>
    <w:multiLevelType w:val="multilevel"/>
    <w:tmpl w:val="46B265EC"/>
    <w:lvl w:ilvl="0">
      <w:start w:val="1"/>
      <w:numFmt w:val="decimal"/>
      <w:lvlText w:val="%1."/>
      <w:lvlJc w:val="left"/>
      <w:pPr>
        <w:ind w:left="150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22013B7"/>
    <w:multiLevelType w:val="multilevel"/>
    <w:tmpl w:val="722013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A091048"/>
    <w:multiLevelType w:val="multilevel"/>
    <w:tmpl w:val="7A091048"/>
    <w:lvl w:ilvl="0">
      <w:start w:val="1"/>
      <w:numFmt w:val="upperLetter"/>
      <w:lvlText w:val="%1."/>
      <w:lvlJc w:val="left"/>
      <w:pPr>
        <w:ind w:left="426" w:hanging="360"/>
      </w:pPr>
      <w:rPr>
        <w:rFonts w:hint="default"/>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num w:numId="1">
    <w:abstractNumId w:val="4"/>
  </w:num>
  <w:num w:numId="2">
    <w:abstractNumId w:val="6"/>
  </w:num>
  <w:num w:numId="3">
    <w:abstractNumId w:val="0"/>
  </w:num>
  <w:num w:numId="4">
    <w:abstractNumId w:val="3"/>
  </w:num>
  <w:num w:numId="5">
    <w:abstractNumId w:val="1"/>
  </w:num>
  <w:num w:numId="6">
    <w:abstractNumId w:val="8"/>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796"/>
    <w:rsid w:val="00016DBE"/>
    <w:rsid w:val="00023C4D"/>
    <w:rsid w:val="00026057"/>
    <w:rsid w:val="00030B85"/>
    <w:rsid w:val="00043C63"/>
    <w:rsid w:val="00053E34"/>
    <w:rsid w:val="0006393C"/>
    <w:rsid w:val="00063A14"/>
    <w:rsid w:val="0006727E"/>
    <w:rsid w:val="00077231"/>
    <w:rsid w:val="000913FE"/>
    <w:rsid w:val="00092D9B"/>
    <w:rsid w:val="00097351"/>
    <w:rsid w:val="000A3A07"/>
    <w:rsid w:val="000A537F"/>
    <w:rsid w:val="000B0F35"/>
    <w:rsid w:val="000B2F64"/>
    <w:rsid w:val="000B381E"/>
    <w:rsid w:val="000C04F4"/>
    <w:rsid w:val="000D6999"/>
    <w:rsid w:val="000E0F54"/>
    <w:rsid w:val="000E5DEF"/>
    <w:rsid w:val="000F4502"/>
    <w:rsid w:val="001224DF"/>
    <w:rsid w:val="00123177"/>
    <w:rsid w:val="001272FD"/>
    <w:rsid w:val="001363C0"/>
    <w:rsid w:val="00142AEC"/>
    <w:rsid w:val="00163913"/>
    <w:rsid w:val="00173BE9"/>
    <w:rsid w:val="0017747E"/>
    <w:rsid w:val="001860B4"/>
    <w:rsid w:val="0018674E"/>
    <w:rsid w:val="001A04BE"/>
    <w:rsid w:val="001A7BA6"/>
    <w:rsid w:val="001B11B8"/>
    <w:rsid w:val="001B3B35"/>
    <w:rsid w:val="001B66E4"/>
    <w:rsid w:val="001E7570"/>
    <w:rsid w:val="00203366"/>
    <w:rsid w:val="00212AEB"/>
    <w:rsid w:val="00213176"/>
    <w:rsid w:val="002152DC"/>
    <w:rsid w:val="00231507"/>
    <w:rsid w:val="00231858"/>
    <w:rsid w:val="00235158"/>
    <w:rsid w:val="0023605F"/>
    <w:rsid w:val="00236265"/>
    <w:rsid w:val="0023639E"/>
    <w:rsid w:val="002436A3"/>
    <w:rsid w:val="0024454B"/>
    <w:rsid w:val="002532EC"/>
    <w:rsid w:val="00253B12"/>
    <w:rsid w:val="0026677A"/>
    <w:rsid w:val="002761C0"/>
    <w:rsid w:val="00277438"/>
    <w:rsid w:val="00291643"/>
    <w:rsid w:val="00293AA5"/>
    <w:rsid w:val="00293AFD"/>
    <w:rsid w:val="00294271"/>
    <w:rsid w:val="00294C62"/>
    <w:rsid w:val="002A3645"/>
    <w:rsid w:val="002B757D"/>
    <w:rsid w:val="002C028C"/>
    <w:rsid w:val="002D3361"/>
    <w:rsid w:val="002E0335"/>
    <w:rsid w:val="002E34DF"/>
    <w:rsid w:val="002E7BDA"/>
    <w:rsid w:val="002F0EEA"/>
    <w:rsid w:val="003138D9"/>
    <w:rsid w:val="00317CB7"/>
    <w:rsid w:val="00320F1C"/>
    <w:rsid w:val="00324CA6"/>
    <w:rsid w:val="00325992"/>
    <w:rsid w:val="00326621"/>
    <w:rsid w:val="00356FA8"/>
    <w:rsid w:val="00367046"/>
    <w:rsid w:val="003727C3"/>
    <w:rsid w:val="003746CE"/>
    <w:rsid w:val="00374765"/>
    <w:rsid w:val="00377F56"/>
    <w:rsid w:val="00387575"/>
    <w:rsid w:val="0039657F"/>
    <w:rsid w:val="003A14CD"/>
    <w:rsid w:val="003B4D2C"/>
    <w:rsid w:val="003B68F7"/>
    <w:rsid w:val="003C08AA"/>
    <w:rsid w:val="003C6EF6"/>
    <w:rsid w:val="003F05B1"/>
    <w:rsid w:val="003F72B9"/>
    <w:rsid w:val="00400C0A"/>
    <w:rsid w:val="004062E6"/>
    <w:rsid w:val="00406378"/>
    <w:rsid w:val="00407329"/>
    <w:rsid w:val="00416605"/>
    <w:rsid w:val="00417A40"/>
    <w:rsid w:val="0043022D"/>
    <w:rsid w:val="0043291A"/>
    <w:rsid w:val="004707DF"/>
    <w:rsid w:val="00475023"/>
    <w:rsid w:val="0049018F"/>
    <w:rsid w:val="004A7E45"/>
    <w:rsid w:val="004B42A8"/>
    <w:rsid w:val="004C3F0D"/>
    <w:rsid w:val="004C6175"/>
    <w:rsid w:val="004D341E"/>
    <w:rsid w:val="004E017B"/>
    <w:rsid w:val="004E755B"/>
    <w:rsid w:val="00501D0C"/>
    <w:rsid w:val="005118C6"/>
    <w:rsid w:val="0051524C"/>
    <w:rsid w:val="00517530"/>
    <w:rsid w:val="00521BD6"/>
    <w:rsid w:val="00523772"/>
    <w:rsid w:val="00536B76"/>
    <w:rsid w:val="005402F9"/>
    <w:rsid w:val="00555E5D"/>
    <w:rsid w:val="00563684"/>
    <w:rsid w:val="005A6F34"/>
    <w:rsid w:val="005C795F"/>
    <w:rsid w:val="005E2B35"/>
    <w:rsid w:val="005F0242"/>
    <w:rsid w:val="005F0A4A"/>
    <w:rsid w:val="00600F11"/>
    <w:rsid w:val="006031C6"/>
    <w:rsid w:val="00603EC8"/>
    <w:rsid w:val="006058FD"/>
    <w:rsid w:val="006065C9"/>
    <w:rsid w:val="006408F3"/>
    <w:rsid w:val="006503D2"/>
    <w:rsid w:val="0067111F"/>
    <w:rsid w:val="00677F9A"/>
    <w:rsid w:val="00680A43"/>
    <w:rsid w:val="00683FC7"/>
    <w:rsid w:val="006A3EF2"/>
    <w:rsid w:val="006B231A"/>
    <w:rsid w:val="006B77B3"/>
    <w:rsid w:val="006C6D9F"/>
    <w:rsid w:val="006D6039"/>
    <w:rsid w:val="006E2EDC"/>
    <w:rsid w:val="006F36BB"/>
    <w:rsid w:val="007229EF"/>
    <w:rsid w:val="0074046F"/>
    <w:rsid w:val="00751D66"/>
    <w:rsid w:val="00753756"/>
    <w:rsid w:val="00761A7C"/>
    <w:rsid w:val="00776995"/>
    <w:rsid w:val="0077764E"/>
    <w:rsid w:val="00777A34"/>
    <w:rsid w:val="0078350B"/>
    <w:rsid w:val="0079717B"/>
    <w:rsid w:val="00797D59"/>
    <w:rsid w:val="007B3D9A"/>
    <w:rsid w:val="007B53B9"/>
    <w:rsid w:val="007C7E3E"/>
    <w:rsid w:val="007E330C"/>
    <w:rsid w:val="008117F8"/>
    <w:rsid w:val="0081410F"/>
    <w:rsid w:val="0082124A"/>
    <w:rsid w:val="008223AF"/>
    <w:rsid w:val="008251FA"/>
    <w:rsid w:val="00852FBF"/>
    <w:rsid w:val="00854AFA"/>
    <w:rsid w:val="00872FCF"/>
    <w:rsid w:val="008819B7"/>
    <w:rsid w:val="008831B2"/>
    <w:rsid w:val="0088660E"/>
    <w:rsid w:val="008907C7"/>
    <w:rsid w:val="00891140"/>
    <w:rsid w:val="00893F8F"/>
    <w:rsid w:val="0089669D"/>
    <w:rsid w:val="008A034F"/>
    <w:rsid w:val="008A5A58"/>
    <w:rsid w:val="008A689C"/>
    <w:rsid w:val="008B0DBC"/>
    <w:rsid w:val="008B4990"/>
    <w:rsid w:val="008B5CEB"/>
    <w:rsid w:val="008C1E37"/>
    <w:rsid w:val="008D052C"/>
    <w:rsid w:val="008D5F3D"/>
    <w:rsid w:val="008E4AC4"/>
    <w:rsid w:val="008F5427"/>
    <w:rsid w:val="00901B6C"/>
    <w:rsid w:val="00912506"/>
    <w:rsid w:val="00913F43"/>
    <w:rsid w:val="009338EC"/>
    <w:rsid w:val="00935868"/>
    <w:rsid w:val="009518A1"/>
    <w:rsid w:val="009574D5"/>
    <w:rsid w:val="00967098"/>
    <w:rsid w:val="00991948"/>
    <w:rsid w:val="0099765B"/>
    <w:rsid w:val="00997F94"/>
    <w:rsid w:val="009A6A10"/>
    <w:rsid w:val="009B214D"/>
    <w:rsid w:val="009B5DF6"/>
    <w:rsid w:val="009D62CE"/>
    <w:rsid w:val="009E0F0A"/>
    <w:rsid w:val="009E25A1"/>
    <w:rsid w:val="009E6CD4"/>
    <w:rsid w:val="00A006D5"/>
    <w:rsid w:val="00A06DD3"/>
    <w:rsid w:val="00A06FA1"/>
    <w:rsid w:val="00A132C5"/>
    <w:rsid w:val="00A204BC"/>
    <w:rsid w:val="00A23323"/>
    <w:rsid w:val="00A27703"/>
    <w:rsid w:val="00A336DA"/>
    <w:rsid w:val="00A53D3D"/>
    <w:rsid w:val="00A5630F"/>
    <w:rsid w:val="00A61AE7"/>
    <w:rsid w:val="00A752DA"/>
    <w:rsid w:val="00A9275D"/>
    <w:rsid w:val="00A92A3A"/>
    <w:rsid w:val="00A94160"/>
    <w:rsid w:val="00AA09A1"/>
    <w:rsid w:val="00AB1DEB"/>
    <w:rsid w:val="00AC1C24"/>
    <w:rsid w:val="00AC76F2"/>
    <w:rsid w:val="00AC781A"/>
    <w:rsid w:val="00AD2709"/>
    <w:rsid w:val="00AD7FB4"/>
    <w:rsid w:val="00B0615A"/>
    <w:rsid w:val="00B165C9"/>
    <w:rsid w:val="00B17E44"/>
    <w:rsid w:val="00B278DE"/>
    <w:rsid w:val="00B43B78"/>
    <w:rsid w:val="00B574B3"/>
    <w:rsid w:val="00B759F2"/>
    <w:rsid w:val="00B83563"/>
    <w:rsid w:val="00B85B00"/>
    <w:rsid w:val="00B97FE6"/>
    <w:rsid w:val="00BB2A3D"/>
    <w:rsid w:val="00BC05BB"/>
    <w:rsid w:val="00BC0CF3"/>
    <w:rsid w:val="00BC4C8F"/>
    <w:rsid w:val="00BD3C6B"/>
    <w:rsid w:val="00BE2765"/>
    <w:rsid w:val="00BE5C47"/>
    <w:rsid w:val="00BE7330"/>
    <w:rsid w:val="00C07571"/>
    <w:rsid w:val="00C0799C"/>
    <w:rsid w:val="00C1097B"/>
    <w:rsid w:val="00C14B8D"/>
    <w:rsid w:val="00C14E36"/>
    <w:rsid w:val="00C22EAD"/>
    <w:rsid w:val="00C24FD7"/>
    <w:rsid w:val="00C253FA"/>
    <w:rsid w:val="00C4295E"/>
    <w:rsid w:val="00C6257C"/>
    <w:rsid w:val="00C630F8"/>
    <w:rsid w:val="00C81D0B"/>
    <w:rsid w:val="00C91427"/>
    <w:rsid w:val="00C93510"/>
    <w:rsid w:val="00C939B2"/>
    <w:rsid w:val="00CA3568"/>
    <w:rsid w:val="00CB439F"/>
    <w:rsid w:val="00CC0670"/>
    <w:rsid w:val="00CD348B"/>
    <w:rsid w:val="00CD4169"/>
    <w:rsid w:val="00CE0E36"/>
    <w:rsid w:val="00CE1F44"/>
    <w:rsid w:val="00CF5DFA"/>
    <w:rsid w:val="00D0644F"/>
    <w:rsid w:val="00D1695E"/>
    <w:rsid w:val="00D53CE6"/>
    <w:rsid w:val="00D53F08"/>
    <w:rsid w:val="00D61EF3"/>
    <w:rsid w:val="00D63419"/>
    <w:rsid w:val="00D64637"/>
    <w:rsid w:val="00D80455"/>
    <w:rsid w:val="00D82DBA"/>
    <w:rsid w:val="00D90035"/>
    <w:rsid w:val="00D90972"/>
    <w:rsid w:val="00D9709A"/>
    <w:rsid w:val="00D97837"/>
    <w:rsid w:val="00D97904"/>
    <w:rsid w:val="00DB5435"/>
    <w:rsid w:val="00DD24A2"/>
    <w:rsid w:val="00DD5F13"/>
    <w:rsid w:val="00DE5A75"/>
    <w:rsid w:val="00DF4B43"/>
    <w:rsid w:val="00E073F7"/>
    <w:rsid w:val="00E31D04"/>
    <w:rsid w:val="00E32D01"/>
    <w:rsid w:val="00E35F37"/>
    <w:rsid w:val="00E362D0"/>
    <w:rsid w:val="00E6726A"/>
    <w:rsid w:val="00E73A49"/>
    <w:rsid w:val="00E77AEF"/>
    <w:rsid w:val="00EA36B1"/>
    <w:rsid w:val="00EC0541"/>
    <w:rsid w:val="00EC2CA0"/>
    <w:rsid w:val="00EC7BA0"/>
    <w:rsid w:val="00ED19E4"/>
    <w:rsid w:val="00EE01D2"/>
    <w:rsid w:val="00F03F20"/>
    <w:rsid w:val="00F11627"/>
    <w:rsid w:val="00F23F9A"/>
    <w:rsid w:val="00F47796"/>
    <w:rsid w:val="00F5306D"/>
    <w:rsid w:val="00F7342F"/>
    <w:rsid w:val="00F81C5A"/>
    <w:rsid w:val="00F8326B"/>
    <w:rsid w:val="00F84E02"/>
    <w:rsid w:val="00F90D50"/>
    <w:rsid w:val="00F92294"/>
    <w:rsid w:val="00F942F0"/>
    <w:rsid w:val="00F9689F"/>
    <w:rsid w:val="00FA0BB4"/>
    <w:rsid w:val="00FA1E58"/>
    <w:rsid w:val="00FA5088"/>
    <w:rsid w:val="00FC23CA"/>
    <w:rsid w:val="00FE0A68"/>
    <w:rsid w:val="00FE1D3F"/>
    <w:rsid w:val="00FE3ADD"/>
    <w:rsid w:val="00FE3CD9"/>
    <w:rsid w:val="00FE54BE"/>
    <w:rsid w:val="00FF2F64"/>
    <w:rsid w:val="00FF4D8C"/>
    <w:rsid w:val="03AA2449"/>
    <w:rsid w:val="0B3A7147"/>
    <w:rsid w:val="0F467C8C"/>
    <w:rsid w:val="294D70DE"/>
    <w:rsid w:val="2BA660E7"/>
    <w:rsid w:val="33324EFC"/>
    <w:rsid w:val="336E1A96"/>
    <w:rsid w:val="43F7720B"/>
    <w:rsid w:val="49474E9E"/>
    <w:rsid w:val="4A5A3BAE"/>
    <w:rsid w:val="4DE55E00"/>
    <w:rsid w:val="506B1A95"/>
    <w:rsid w:val="674A11AB"/>
    <w:rsid w:val="6C802FBA"/>
    <w:rsid w:val="7B0D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id-ID"/>
    </w:rPr>
  </w:style>
  <w:style w:type="paragraph" w:styleId="Heading3">
    <w:name w:val="heading 3"/>
    <w:basedOn w:val="Normal"/>
    <w:next w:val="Normal"/>
    <w:link w:val="Heading3Char"/>
    <w:uiPriority w:val="9"/>
    <w:qFormat/>
    <w:pPr>
      <w:keepNext/>
      <w:spacing w:after="0" w:line="480" w:lineRule="auto"/>
      <w:outlineLvl w:val="2"/>
    </w:pPr>
    <w:rPr>
      <w:rFonts w:eastAsia="Times New Roman"/>
      <w:b/>
      <w:bCs/>
      <w:sz w:val="24"/>
      <w:szCs w:val="26"/>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99"/>
    <w:rPr>
      <w:rFonts w:ascii="Calibri" w:eastAsia="Calibri" w:hAnsi="Calibri" w:cs="Times New Roman"/>
    </w:rPr>
  </w:style>
  <w:style w:type="character" w:customStyle="1" w:styleId="BalloonTextChar">
    <w:name w:val="Balloon Text Char"/>
    <w:link w:val="BalloonText"/>
    <w:uiPriority w:val="99"/>
    <w:semiHidden/>
    <w:rPr>
      <w:rFonts w:ascii="Tahoma" w:eastAsia="Calibri" w:hAnsi="Tahoma" w:cs="Tahoma"/>
      <w:sz w:val="16"/>
      <w:szCs w:val="16"/>
      <w:lang w:val="id-ID"/>
    </w:rPr>
  </w:style>
  <w:style w:type="character" w:customStyle="1" w:styleId="Heading3Char">
    <w:name w:val="Heading 3 Char"/>
    <w:link w:val="Heading3"/>
    <w:uiPriority w:val="9"/>
    <w:rPr>
      <w:rFonts w:ascii="Calibri" w:eastAsia="Times New Roman" w:hAnsi="Calibri" w:cs="Times New Roman"/>
      <w:b/>
      <w:bCs/>
      <w:sz w:val="24"/>
      <w:szCs w:val="26"/>
      <w:lang w:val="id-ID" w:eastAsia="id-ID"/>
    </w:rPr>
  </w:style>
  <w:style w:type="paragraph" w:styleId="BalloonText">
    <w:name w:val="Balloon Text"/>
    <w:basedOn w:val="Normal"/>
    <w:link w:val="BalloonTextChar"/>
    <w:uiPriority w:val="99"/>
    <w:unhideWhenUsed/>
    <w:pPr>
      <w:spacing w:after="0" w:line="240" w:lineRule="auto"/>
    </w:pPr>
    <w:rPr>
      <w:rFonts w:ascii="Tahoma" w:hAnsi="Tahoma"/>
      <w:sz w:val="16"/>
      <w:szCs w:val="16"/>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pPr>
      <w:widowControl w:val="0"/>
      <w:autoSpaceDE w:val="0"/>
      <w:autoSpaceDN w:val="0"/>
      <w:spacing w:after="0" w:line="264" w:lineRule="exact"/>
      <w:jc w:val="center"/>
    </w:pPr>
    <w:rPr>
      <w:rFonts w:ascii="Times New Roman" w:eastAsia="Times New Roman" w:hAnsi="Times New Roman"/>
    </w:rPr>
  </w:style>
  <w:style w:type="paragraph" w:styleId="ListParagraph">
    <w:name w:val="List Paragraph"/>
    <w:basedOn w:val="Normal"/>
    <w:link w:val="ListParagraphChar"/>
    <w:uiPriority w:val="99"/>
    <w:qFormat/>
    <w:pPr>
      <w:ind w:left="720"/>
      <w:contextualSpacing/>
    </w:pPr>
    <w:rPr>
      <w:sz w:val="20"/>
      <w:szCs w:val="20"/>
    </w:rPr>
  </w:style>
  <w:style w:type="paragraph" w:styleId="FootnoteText">
    <w:name w:val="footnote text"/>
    <w:basedOn w:val="Normal"/>
    <w:link w:val="FootnoteTextChar"/>
    <w:uiPriority w:val="99"/>
    <w:semiHidden/>
    <w:unhideWhenUsed/>
    <w:rsid w:val="00BE7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7330"/>
    <w:rPr>
      <w:lang w:val="id-ID"/>
    </w:rPr>
  </w:style>
  <w:style w:type="character" w:styleId="FootnoteReference">
    <w:name w:val="footnote reference"/>
    <w:basedOn w:val="DefaultParagraphFont"/>
    <w:uiPriority w:val="99"/>
    <w:semiHidden/>
    <w:unhideWhenUsed/>
    <w:rsid w:val="00BE7330"/>
    <w:rPr>
      <w:vertAlign w:val="superscript"/>
    </w:rPr>
  </w:style>
  <w:style w:type="character" w:styleId="Hyperlink">
    <w:name w:val="Hyperlink"/>
    <w:basedOn w:val="DefaultParagraphFont"/>
    <w:uiPriority w:val="99"/>
    <w:unhideWhenUsed/>
    <w:rsid w:val="008831B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id-ID"/>
    </w:rPr>
  </w:style>
  <w:style w:type="paragraph" w:styleId="Heading3">
    <w:name w:val="heading 3"/>
    <w:basedOn w:val="Normal"/>
    <w:next w:val="Normal"/>
    <w:link w:val="Heading3Char"/>
    <w:uiPriority w:val="9"/>
    <w:qFormat/>
    <w:pPr>
      <w:keepNext/>
      <w:spacing w:after="0" w:line="480" w:lineRule="auto"/>
      <w:outlineLvl w:val="2"/>
    </w:pPr>
    <w:rPr>
      <w:rFonts w:eastAsia="Times New Roman"/>
      <w:b/>
      <w:bCs/>
      <w:sz w:val="24"/>
      <w:szCs w:val="26"/>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99"/>
    <w:rPr>
      <w:rFonts w:ascii="Calibri" w:eastAsia="Calibri" w:hAnsi="Calibri" w:cs="Times New Roman"/>
    </w:rPr>
  </w:style>
  <w:style w:type="character" w:customStyle="1" w:styleId="BalloonTextChar">
    <w:name w:val="Balloon Text Char"/>
    <w:link w:val="BalloonText"/>
    <w:uiPriority w:val="99"/>
    <w:semiHidden/>
    <w:rPr>
      <w:rFonts w:ascii="Tahoma" w:eastAsia="Calibri" w:hAnsi="Tahoma" w:cs="Tahoma"/>
      <w:sz w:val="16"/>
      <w:szCs w:val="16"/>
      <w:lang w:val="id-ID"/>
    </w:rPr>
  </w:style>
  <w:style w:type="character" w:customStyle="1" w:styleId="Heading3Char">
    <w:name w:val="Heading 3 Char"/>
    <w:link w:val="Heading3"/>
    <w:uiPriority w:val="9"/>
    <w:rPr>
      <w:rFonts w:ascii="Calibri" w:eastAsia="Times New Roman" w:hAnsi="Calibri" w:cs="Times New Roman"/>
      <w:b/>
      <w:bCs/>
      <w:sz w:val="24"/>
      <w:szCs w:val="26"/>
      <w:lang w:val="id-ID" w:eastAsia="id-ID"/>
    </w:rPr>
  </w:style>
  <w:style w:type="paragraph" w:styleId="BalloonText">
    <w:name w:val="Balloon Text"/>
    <w:basedOn w:val="Normal"/>
    <w:link w:val="BalloonTextChar"/>
    <w:uiPriority w:val="99"/>
    <w:unhideWhenUsed/>
    <w:pPr>
      <w:spacing w:after="0" w:line="240" w:lineRule="auto"/>
    </w:pPr>
    <w:rPr>
      <w:rFonts w:ascii="Tahoma" w:hAnsi="Tahoma"/>
      <w:sz w:val="16"/>
      <w:szCs w:val="16"/>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pPr>
      <w:widowControl w:val="0"/>
      <w:autoSpaceDE w:val="0"/>
      <w:autoSpaceDN w:val="0"/>
      <w:spacing w:after="0" w:line="264" w:lineRule="exact"/>
      <w:jc w:val="center"/>
    </w:pPr>
    <w:rPr>
      <w:rFonts w:ascii="Times New Roman" w:eastAsia="Times New Roman" w:hAnsi="Times New Roman"/>
    </w:rPr>
  </w:style>
  <w:style w:type="paragraph" w:styleId="ListParagraph">
    <w:name w:val="List Paragraph"/>
    <w:basedOn w:val="Normal"/>
    <w:link w:val="ListParagraphChar"/>
    <w:uiPriority w:val="99"/>
    <w:qFormat/>
    <w:pPr>
      <w:ind w:left="720"/>
      <w:contextualSpacing/>
    </w:pPr>
    <w:rPr>
      <w:sz w:val="20"/>
      <w:szCs w:val="20"/>
    </w:rPr>
  </w:style>
  <w:style w:type="paragraph" w:styleId="FootnoteText">
    <w:name w:val="footnote text"/>
    <w:basedOn w:val="Normal"/>
    <w:link w:val="FootnoteTextChar"/>
    <w:uiPriority w:val="99"/>
    <w:semiHidden/>
    <w:unhideWhenUsed/>
    <w:rsid w:val="00BE7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7330"/>
    <w:rPr>
      <w:lang w:val="id-ID"/>
    </w:rPr>
  </w:style>
  <w:style w:type="character" w:styleId="FootnoteReference">
    <w:name w:val="footnote reference"/>
    <w:basedOn w:val="DefaultParagraphFont"/>
    <w:uiPriority w:val="99"/>
    <w:semiHidden/>
    <w:unhideWhenUsed/>
    <w:rsid w:val="00BE7330"/>
    <w:rPr>
      <w:vertAlign w:val="superscript"/>
    </w:rPr>
  </w:style>
  <w:style w:type="character" w:styleId="Hyperlink">
    <w:name w:val="Hyperlink"/>
    <w:basedOn w:val="DefaultParagraphFont"/>
    <w:uiPriority w:val="99"/>
    <w:unhideWhenUsed/>
    <w:rsid w:val="008831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12233">
      <w:bodyDiv w:val="1"/>
      <w:marLeft w:val="0"/>
      <w:marRight w:val="0"/>
      <w:marTop w:val="0"/>
      <w:marBottom w:val="0"/>
      <w:divBdr>
        <w:top w:val="none" w:sz="0" w:space="0" w:color="auto"/>
        <w:left w:val="none" w:sz="0" w:space="0" w:color="auto"/>
        <w:bottom w:val="none" w:sz="0" w:space="0" w:color="auto"/>
        <w:right w:val="none" w:sz="0" w:space="0" w:color="auto"/>
      </w:divBdr>
    </w:div>
    <w:div w:id="609093682">
      <w:bodyDiv w:val="1"/>
      <w:marLeft w:val="0"/>
      <w:marRight w:val="0"/>
      <w:marTop w:val="0"/>
      <w:marBottom w:val="0"/>
      <w:divBdr>
        <w:top w:val="none" w:sz="0" w:space="0" w:color="auto"/>
        <w:left w:val="none" w:sz="0" w:space="0" w:color="auto"/>
        <w:bottom w:val="none" w:sz="0" w:space="0" w:color="auto"/>
        <w:right w:val="none" w:sz="0" w:space="0" w:color="auto"/>
      </w:divBdr>
    </w:div>
    <w:div w:id="113386362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mailto:sapoetrha.tkd@gmail.com" TargetMode="Externa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C88FC-2696-4C21-8924-C578F562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14271</Words>
  <Characters>81345</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7</cp:revision>
  <cp:lastPrinted>2019-04-19T12:57:00Z</cp:lastPrinted>
  <dcterms:created xsi:type="dcterms:W3CDTF">2019-04-19T06:30:00Z</dcterms:created>
  <dcterms:modified xsi:type="dcterms:W3CDTF">2019-04-19T12:57:00Z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863aedd4-ae94-3efd-8d18-b0c7c73e96dd</vt:lpwstr>
  </property>
  <property fmtid="{D5CDD505-2E9C-101B-9397-08002B2CF9AE}" pid="25" name="Mendeley Citation Style_1">
    <vt:lpwstr>http://www.zotero.org/styles/apa</vt:lpwstr>
  </property>
</Properties>
</file>